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597A" w14:textId="77777777" w:rsidR="006662B3" w:rsidRPr="00C60048" w:rsidRDefault="006662B3" w:rsidP="006662B3">
      <w:pPr>
        <w:pStyle w:val="Default"/>
        <w:spacing w:after="80"/>
        <w:ind w:firstLine="709"/>
        <w:jc w:val="center"/>
        <w:rPr>
          <w:b/>
          <w:bCs/>
          <w:sz w:val="28"/>
          <w:szCs w:val="28"/>
          <w:lang w:val="uk-UA"/>
        </w:rPr>
      </w:pPr>
    </w:p>
    <w:p w14:paraId="1F158559" w14:textId="32D9E95B" w:rsidR="006662B3" w:rsidRPr="00C60048" w:rsidRDefault="006662B3" w:rsidP="006662B3">
      <w:pPr>
        <w:pStyle w:val="Default"/>
        <w:spacing w:after="80"/>
        <w:ind w:firstLine="709"/>
        <w:jc w:val="center"/>
        <w:rPr>
          <w:sz w:val="28"/>
          <w:szCs w:val="28"/>
          <w:lang w:val="uk-UA"/>
        </w:rPr>
      </w:pPr>
      <w:r w:rsidRPr="00C60048">
        <w:rPr>
          <w:b/>
          <w:bCs/>
          <w:sz w:val="28"/>
          <w:szCs w:val="28"/>
          <w:lang w:val="uk-UA"/>
        </w:rPr>
        <w:t>ДОГОВІР №</w:t>
      </w:r>
      <w:r w:rsidR="00A7046E" w:rsidRPr="00C60048">
        <w:rPr>
          <w:b/>
          <w:bCs/>
          <w:sz w:val="28"/>
          <w:szCs w:val="28"/>
          <w:lang w:val="uk-UA"/>
        </w:rPr>
        <w:t xml:space="preserve"> </w:t>
      </w:r>
      <w:r w:rsidR="005C3431" w:rsidRPr="00C60048">
        <w:rPr>
          <w:b/>
          <w:bCs/>
          <w:sz w:val="28"/>
          <w:szCs w:val="28"/>
          <w:lang w:val="uk-UA"/>
        </w:rPr>
        <w:t>_____</w:t>
      </w:r>
    </w:p>
    <w:p w14:paraId="17A960A8" w14:textId="77777777" w:rsidR="006662B3" w:rsidRPr="00C60048" w:rsidRDefault="006662B3" w:rsidP="006662B3">
      <w:pPr>
        <w:pStyle w:val="Default"/>
        <w:spacing w:after="80"/>
        <w:ind w:firstLine="709"/>
        <w:jc w:val="center"/>
        <w:rPr>
          <w:b/>
          <w:bCs/>
          <w:sz w:val="27"/>
          <w:szCs w:val="27"/>
          <w:lang w:val="uk-UA"/>
        </w:rPr>
      </w:pPr>
      <w:r w:rsidRPr="00C60048">
        <w:rPr>
          <w:b/>
          <w:bCs/>
          <w:sz w:val="27"/>
          <w:szCs w:val="27"/>
          <w:lang w:val="uk-UA"/>
        </w:rPr>
        <w:t>про постачання електричної енергії споживачу</w:t>
      </w:r>
    </w:p>
    <w:p w14:paraId="59228953" w14:textId="77777777" w:rsidR="00AD7ECF" w:rsidRPr="00C60048" w:rsidRDefault="00AD7ECF" w:rsidP="00327F41">
      <w:pPr>
        <w:spacing w:after="0" w:line="240" w:lineRule="auto"/>
        <w:ind w:firstLine="540"/>
        <w:jc w:val="center"/>
        <w:rPr>
          <w:rFonts w:ascii="Times New Roman" w:eastAsia="Times New Roman" w:hAnsi="Times New Roman" w:cs="Times New Roman"/>
          <w:sz w:val="24"/>
          <w:szCs w:val="24"/>
          <w:lang w:val="uk-UA" w:eastAsia="ru-RU"/>
        </w:rPr>
      </w:pPr>
    </w:p>
    <w:p w14:paraId="1CFB1C42" w14:textId="480843E5" w:rsidR="00327F41" w:rsidRPr="00C60048" w:rsidRDefault="00AD7ECF" w:rsidP="00327F41">
      <w:pPr>
        <w:spacing w:after="0" w:line="240" w:lineRule="auto"/>
        <w:ind w:firstLine="540"/>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м. </w:t>
      </w:r>
      <w:r w:rsidR="00D55D68" w:rsidRPr="00C60048">
        <w:rPr>
          <w:rFonts w:ascii="Times New Roman" w:eastAsia="Times New Roman" w:hAnsi="Times New Roman" w:cs="Times New Roman"/>
          <w:sz w:val="24"/>
          <w:szCs w:val="24"/>
          <w:lang w:val="uk-UA" w:eastAsia="ru-RU"/>
        </w:rPr>
        <w:t>Буча</w:t>
      </w:r>
      <w:r w:rsidRPr="00C60048">
        <w:rPr>
          <w:rFonts w:ascii="Times New Roman" w:eastAsia="Times New Roman" w:hAnsi="Times New Roman" w:cs="Times New Roman"/>
          <w:sz w:val="24"/>
          <w:szCs w:val="24"/>
          <w:lang w:val="uk-UA" w:eastAsia="ru-RU"/>
        </w:rPr>
        <w:tab/>
      </w:r>
      <w:r w:rsidRPr="00C60048">
        <w:rPr>
          <w:rFonts w:ascii="Times New Roman" w:eastAsia="Times New Roman" w:hAnsi="Times New Roman" w:cs="Times New Roman"/>
          <w:sz w:val="24"/>
          <w:szCs w:val="24"/>
          <w:lang w:val="uk-UA" w:eastAsia="ru-RU"/>
        </w:rPr>
        <w:tab/>
      </w:r>
      <w:r w:rsidRPr="00C60048">
        <w:rPr>
          <w:rFonts w:ascii="Times New Roman" w:eastAsia="Times New Roman" w:hAnsi="Times New Roman" w:cs="Times New Roman"/>
          <w:sz w:val="24"/>
          <w:szCs w:val="24"/>
          <w:lang w:val="uk-UA" w:eastAsia="ru-RU"/>
        </w:rPr>
        <w:tab/>
      </w:r>
      <w:r w:rsidRPr="00C60048">
        <w:rPr>
          <w:rFonts w:ascii="Times New Roman" w:eastAsia="Times New Roman" w:hAnsi="Times New Roman" w:cs="Times New Roman"/>
          <w:sz w:val="24"/>
          <w:szCs w:val="24"/>
          <w:lang w:val="uk-UA" w:eastAsia="ru-RU"/>
        </w:rPr>
        <w:tab/>
      </w:r>
      <w:r w:rsidRPr="00C60048">
        <w:rPr>
          <w:rFonts w:ascii="Times New Roman" w:eastAsia="Times New Roman" w:hAnsi="Times New Roman" w:cs="Times New Roman"/>
          <w:sz w:val="24"/>
          <w:szCs w:val="24"/>
          <w:lang w:val="uk-UA" w:eastAsia="ru-RU"/>
        </w:rPr>
        <w:tab/>
      </w:r>
      <w:r w:rsidRPr="00C60048">
        <w:rPr>
          <w:rFonts w:ascii="Times New Roman" w:eastAsia="Times New Roman" w:hAnsi="Times New Roman" w:cs="Times New Roman"/>
          <w:sz w:val="24"/>
          <w:szCs w:val="24"/>
          <w:lang w:val="uk-UA" w:eastAsia="ru-RU"/>
        </w:rPr>
        <w:tab/>
        <w:t xml:space="preserve">           «___» ______________ 20</w:t>
      </w:r>
      <w:r w:rsidR="00A7046E" w:rsidRPr="00C60048">
        <w:rPr>
          <w:rFonts w:ascii="Times New Roman" w:eastAsia="Times New Roman" w:hAnsi="Times New Roman" w:cs="Times New Roman"/>
          <w:sz w:val="24"/>
          <w:szCs w:val="24"/>
          <w:lang w:val="uk-UA" w:eastAsia="ru-RU"/>
        </w:rPr>
        <w:t>20</w:t>
      </w:r>
      <w:r w:rsidRPr="00C60048">
        <w:rPr>
          <w:rFonts w:ascii="Times New Roman" w:eastAsia="Times New Roman" w:hAnsi="Times New Roman" w:cs="Times New Roman"/>
          <w:sz w:val="24"/>
          <w:szCs w:val="24"/>
          <w:lang w:val="uk-UA" w:eastAsia="ru-RU"/>
        </w:rPr>
        <w:t xml:space="preserve"> </w:t>
      </w:r>
      <w:r w:rsidR="00327F41" w:rsidRPr="00C60048">
        <w:rPr>
          <w:rFonts w:ascii="Times New Roman" w:eastAsia="Times New Roman" w:hAnsi="Times New Roman" w:cs="Times New Roman"/>
          <w:sz w:val="24"/>
          <w:szCs w:val="24"/>
          <w:lang w:val="uk-UA" w:eastAsia="ru-RU"/>
        </w:rPr>
        <w:t>р.</w:t>
      </w:r>
    </w:p>
    <w:p w14:paraId="6877C10D" w14:textId="77777777" w:rsidR="00AD7ECF" w:rsidRPr="00C60048" w:rsidRDefault="00AD7ECF" w:rsidP="009B0503">
      <w:pPr>
        <w:spacing w:after="0" w:line="240" w:lineRule="auto"/>
        <w:rPr>
          <w:rFonts w:ascii="Times New Roman" w:eastAsia="Times New Roman" w:hAnsi="Times New Roman" w:cs="Times New Roman"/>
          <w:sz w:val="24"/>
          <w:szCs w:val="24"/>
          <w:lang w:val="uk-UA" w:eastAsia="ru-RU"/>
        </w:rPr>
      </w:pPr>
    </w:p>
    <w:p w14:paraId="69709E0B" w14:textId="77777777" w:rsidR="0055728F" w:rsidRPr="00C60048" w:rsidRDefault="0055728F" w:rsidP="00AD7ECF">
      <w:pPr>
        <w:spacing w:after="0" w:line="240" w:lineRule="auto"/>
        <w:ind w:firstLine="708"/>
        <w:jc w:val="both"/>
        <w:rPr>
          <w:rFonts w:ascii="Times New Roman" w:eastAsia="Times New Roman" w:hAnsi="Times New Roman" w:cs="Times New Roman"/>
          <w:sz w:val="24"/>
          <w:szCs w:val="24"/>
          <w:lang w:val="uk-UA" w:eastAsia="ru-RU"/>
        </w:rPr>
      </w:pPr>
    </w:p>
    <w:p w14:paraId="55360EF3" w14:textId="39F6A831" w:rsidR="00327F41" w:rsidRPr="00C60048" w:rsidRDefault="006857BF" w:rsidP="006857BF">
      <w:pPr>
        <w:pStyle w:val="TableParagraph"/>
        <w:jc w:val="both"/>
        <w:rPr>
          <w:sz w:val="24"/>
          <w:szCs w:val="24"/>
          <w:lang w:val="uk-UA"/>
        </w:rPr>
      </w:pPr>
      <w:r w:rsidRPr="00C60048">
        <w:rPr>
          <w:sz w:val="24"/>
          <w:szCs w:val="24"/>
          <w:lang w:val="uk-UA"/>
        </w:rPr>
        <w:tab/>
      </w:r>
      <w:r w:rsidR="0055728F" w:rsidRPr="00C60048">
        <w:rPr>
          <w:b/>
          <w:bCs/>
          <w:sz w:val="24"/>
          <w:szCs w:val="24"/>
          <w:lang w:val="uk-UA"/>
        </w:rPr>
        <w:t>ТОВАРИСТВО З ОБМЕЖЕНОЮ ВІДПОВІДАЛЬНІСТЮ «ПАУЕР ЕНЕРДЖІ ГРУП»</w:t>
      </w:r>
      <w:r w:rsidR="0055728F" w:rsidRPr="00C60048">
        <w:rPr>
          <w:sz w:val="24"/>
          <w:szCs w:val="24"/>
          <w:lang w:val="uk-UA"/>
        </w:rPr>
        <w:t>, (далі – Постачальник), як</w:t>
      </w:r>
      <w:r w:rsidR="00986352" w:rsidRPr="00C60048">
        <w:rPr>
          <w:sz w:val="24"/>
          <w:szCs w:val="24"/>
          <w:lang w:val="uk-UA"/>
        </w:rPr>
        <w:t>е</w:t>
      </w:r>
      <w:r w:rsidR="0055728F" w:rsidRPr="00C60048">
        <w:rPr>
          <w:sz w:val="24"/>
          <w:szCs w:val="24"/>
          <w:lang w:val="uk-UA"/>
        </w:rPr>
        <w:t xml:space="preserve"> діє на підставі статуту та </w:t>
      </w:r>
      <w:r w:rsidR="00986352" w:rsidRPr="00C60048">
        <w:rPr>
          <w:sz w:val="24"/>
          <w:szCs w:val="24"/>
          <w:lang w:val="uk-UA"/>
        </w:rPr>
        <w:t>л</w:t>
      </w:r>
      <w:r w:rsidR="0055728F" w:rsidRPr="00C60048">
        <w:rPr>
          <w:sz w:val="24"/>
          <w:szCs w:val="24"/>
          <w:lang w:val="uk-UA"/>
        </w:rPr>
        <w:t xml:space="preserve">іцензії на право провадження господарської діяльності з постачання електричної енергії споживачу, виданої </w:t>
      </w:r>
      <w:r w:rsidR="00986352" w:rsidRPr="00C60048">
        <w:rPr>
          <w:sz w:val="24"/>
          <w:szCs w:val="24"/>
          <w:lang w:val="uk-UA"/>
        </w:rPr>
        <w:t xml:space="preserve">згідно </w:t>
      </w:r>
      <w:r w:rsidR="0055728F" w:rsidRPr="00C60048">
        <w:rPr>
          <w:sz w:val="24"/>
          <w:szCs w:val="24"/>
          <w:lang w:val="uk-UA"/>
        </w:rPr>
        <w:t>постанов</w:t>
      </w:r>
      <w:r w:rsidR="00986352" w:rsidRPr="00C60048">
        <w:rPr>
          <w:sz w:val="24"/>
          <w:szCs w:val="24"/>
          <w:lang w:val="uk-UA"/>
        </w:rPr>
        <w:t>и</w:t>
      </w:r>
      <w:r w:rsidR="0055728F" w:rsidRPr="00C60048">
        <w:rPr>
          <w:sz w:val="24"/>
          <w:szCs w:val="24"/>
          <w:lang w:val="uk-UA"/>
        </w:rPr>
        <w:t xml:space="preserve"> Національно</w:t>
      </w:r>
      <w:r w:rsidR="00986352" w:rsidRPr="00C60048">
        <w:rPr>
          <w:sz w:val="24"/>
          <w:szCs w:val="24"/>
          <w:lang w:val="uk-UA"/>
        </w:rPr>
        <w:t>ї</w:t>
      </w:r>
      <w:r w:rsidR="0055728F" w:rsidRPr="00C60048">
        <w:rPr>
          <w:sz w:val="24"/>
          <w:szCs w:val="24"/>
          <w:lang w:val="uk-UA"/>
        </w:rPr>
        <w:t xml:space="preserve"> комісі</w:t>
      </w:r>
      <w:r w:rsidR="00986352" w:rsidRPr="00C60048">
        <w:rPr>
          <w:sz w:val="24"/>
          <w:szCs w:val="24"/>
          <w:lang w:val="uk-UA"/>
        </w:rPr>
        <w:t>ї</w:t>
      </w:r>
      <w:r w:rsidR="0055728F" w:rsidRPr="00C60048">
        <w:rPr>
          <w:sz w:val="24"/>
          <w:szCs w:val="24"/>
          <w:lang w:val="uk-UA"/>
        </w:rPr>
        <w:t>, що здійснює державне регулювання у сферах енергетики та комунальних послуг від 28.05.2019 № 800</w:t>
      </w:r>
    </w:p>
    <w:p w14:paraId="12C4AB31" w14:textId="77777777" w:rsidR="00CF48BE" w:rsidRPr="00C60048" w:rsidRDefault="00CF48BE" w:rsidP="00327F41">
      <w:pPr>
        <w:spacing w:after="0" w:line="240" w:lineRule="auto"/>
        <w:ind w:firstLine="709"/>
        <w:jc w:val="center"/>
        <w:rPr>
          <w:rFonts w:ascii="Times New Roman" w:eastAsia="Times New Roman" w:hAnsi="Times New Roman" w:cs="Times New Roman"/>
          <w:b/>
          <w:sz w:val="24"/>
          <w:szCs w:val="24"/>
          <w:lang w:val="uk-UA" w:eastAsia="ru-RU"/>
        </w:rPr>
      </w:pPr>
    </w:p>
    <w:p w14:paraId="1048A661" w14:textId="469F2A34" w:rsidR="00327F41" w:rsidRPr="00C60048" w:rsidRDefault="00327F41" w:rsidP="00A7046E">
      <w:pPr>
        <w:pStyle w:val="ab"/>
        <w:numPr>
          <w:ilvl w:val="0"/>
          <w:numId w:val="7"/>
        </w:numPr>
        <w:jc w:val="center"/>
        <w:rPr>
          <w:b/>
          <w:lang w:eastAsia="ru-RU"/>
        </w:rPr>
      </w:pPr>
      <w:r w:rsidRPr="00C60048">
        <w:rPr>
          <w:b/>
          <w:lang w:eastAsia="ru-RU"/>
        </w:rPr>
        <w:t>Загальні положення</w:t>
      </w:r>
    </w:p>
    <w:p w14:paraId="6322F4E4" w14:textId="77777777" w:rsidR="00986352" w:rsidRPr="00C60048" w:rsidRDefault="00986352" w:rsidP="00986352">
      <w:pPr>
        <w:pStyle w:val="ab"/>
        <w:ind w:left="680"/>
        <w:jc w:val="center"/>
        <w:rPr>
          <w:b/>
          <w:lang w:eastAsia="ru-RU"/>
        </w:rPr>
      </w:pPr>
    </w:p>
    <w:p w14:paraId="4E23A098"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w:t>
      </w:r>
    </w:p>
    <w:p w14:paraId="47D4BA64"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14:paraId="6CEC5B50" w14:textId="43300C6B" w:rsidR="00CF48BE"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Далі по тексту цього Договору Постачальник або Споживач іменуються Сторона, а разом - Сторони.</w:t>
      </w:r>
    </w:p>
    <w:p w14:paraId="4D1E6462" w14:textId="7F590E8A" w:rsidR="00327F41" w:rsidRPr="00C60048" w:rsidRDefault="00327F41" w:rsidP="00A7046E">
      <w:pPr>
        <w:pStyle w:val="ab"/>
        <w:numPr>
          <w:ilvl w:val="0"/>
          <w:numId w:val="7"/>
        </w:numPr>
        <w:jc w:val="center"/>
        <w:rPr>
          <w:b/>
          <w:lang w:eastAsia="ru-RU"/>
        </w:rPr>
      </w:pPr>
      <w:r w:rsidRPr="00C60048">
        <w:rPr>
          <w:b/>
          <w:lang w:eastAsia="ru-RU"/>
        </w:rPr>
        <w:t>Предмет Договору</w:t>
      </w:r>
    </w:p>
    <w:p w14:paraId="44E77AA6" w14:textId="77777777" w:rsidR="00A7046E" w:rsidRPr="00C60048" w:rsidRDefault="00A7046E" w:rsidP="00A7046E">
      <w:pPr>
        <w:pStyle w:val="ab"/>
        <w:ind w:left="1069"/>
        <w:jc w:val="center"/>
        <w:rPr>
          <w:b/>
          <w:lang w:eastAsia="ru-RU"/>
        </w:rPr>
      </w:pPr>
    </w:p>
    <w:p w14:paraId="21FDD6D9"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228151B"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D3BFD47" w14:textId="77777777" w:rsidR="00CF48BE" w:rsidRPr="00C60048" w:rsidRDefault="00CF48BE" w:rsidP="00327F41">
      <w:pPr>
        <w:spacing w:after="0" w:line="240" w:lineRule="auto"/>
        <w:ind w:firstLine="709"/>
        <w:jc w:val="center"/>
        <w:rPr>
          <w:rFonts w:ascii="Times New Roman" w:eastAsia="Times New Roman" w:hAnsi="Times New Roman" w:cs="Times New Roman"/>
          <w:b/>
          <w:sz w:val="24"/>
          <w:szCs w:val="24"/>
          <w:lang w:val="uk-UA" w:eastAsia="ru-RU"/>
        </w:rPr>
      </w:pPr>
    </w:p>
    <w:p w14:paraId="76BE7137" w14:textId="08357E71" w:rsidR="00327F41" w:rsidRPr="00C60048" w:rsidRDefault="00327F41" w:rsidP="00A7046E">
      <w:pPr>
        <w:pStyle w:val="ab"/>
        <w:numPr>
          <w:ilvl w:val="0"/>
          <w:numId w:val="7"/>
        </w:numPr>
        <w:jc w:val="center"/>
        <w:rPr>
          <w:b/>
          <w:lang w:eastAsia="ru-RU"/>
        </w:rPr>
      </w:pPr>
      <w:r w:rsidRPr="00C60048">
        <w:rPr>
          <w:b/>
          <w:lang w:eastAsia="ru-RU"/>
        </w:rPr>
        <w:t>Умови постачання</w:t>
      </w:r>
    </w:p>
    <w:p w14:paraId="2A5489C1" w14:textId="77777777" w:rsidR="00A7046E" w:rsidRPr="00C60048" w:rsidRDefault="00A7046E" w:rsidP="00A7046E">
      <w:pPr>
        <w:pStyle w:val="ab"/>
        <w:ind w:left="1069"/>
        <w:jc w:val="center"/>
        <w:rPr>
          <w:b/>
          <w:lang w:eastAsia="ru-RU"/>
        </w:rPr>
      </w:pPr>
    </w:p>
    <w:p w14:paraId="030A44F8"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14:paraId="3C04867B"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14:paraId="14A7F2DB" w14:textId="6124C6A0"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5E7937D9" w14:textId="77777777" w:rsidR="00174C5C" w:rsidRPr="00C60048" w:rsidRDefault="00174C5C" w:rsidP="00327F41">
      <w:pPr>
        <w:spacing w:after="0" w:line="240" w:lineRule="auto"/>
        <w:ind w:firstLine="709"/>
        <w:jc w:val="center"/>
        <w:rPr>
          <w:rFonts w:ascii="Times New Roman" w:eastAsia="Times New Roman" w:hAnsi="Times New Roman" w:cs="Times New Roman"/>
          <w:b/>
          <w:sz w:val="24"/>
          <w:szCs w:val="24"/>
          <w:lang w:val="uk-UA" w:eastAsia="ru-RU"/>
        </w:rPr>
      </w:pPr>
    </w:p>
    <w:p w14:paraId="02A83DBE" w14:textId="41D6884B" w:rsidR="00327F41" w:rsidRPr="00C60048" w:rsidRDefault="00327F41" w:rsidP="00A7046E">
      <w:pPr>
        <w:pStyle w:val="ab"/>
        <w:numPr>
          <w:ilvl w:val="0"/>
          <w:numId w:val="7"/>
        </w:numPr>
        <w:jc w:val="center"/>
        <w:rPr>
          <w:b/>
          <w:lang w:eastAsia="ru-RU"/>
        </w:rPr>
      </w:pPr>
      <w:r w:rsidRPr="00C60048">
        <w:rPr>
          <w:b/>
          <w:lang w:eastAsia="ru-RU"/>
        </w:rPr>
        <w:t>Якість постачання електричної енергії</w:t>
      </w:r>
    </w:p>
    <w:p w14:paraId="7E79BB5A" w14:textId="77777777" w:rsidR="00A7046E" w:rsidRPr="00C60048" w:rsidRDefault="00A7046E" w:rsidP="00A7046E">
      <w:pPr>
        <w:pStyle w:val="ab"/>
        <w:ind w:left="1069"/>
        <w:jc w:val="center"/>
        <w:rPr>
          <w:b/>
          <w:lang w:eastAsia="ru-RU"/>
        </w:rPr>
      </w:pPr>
    </w:p>
    <w:p w14:paraId="0B555EB8"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51F7144"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024925EC"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8402621" w14:textId="77777777" w:rsidR="00CF48BE" w:rsidRPr="00C60048" w:rsidRDefault="00CF48BE" w:rsidP="00327F41">
      <w:pPr>
        <w:spacing w:after="0" w:line="240" w:lineRule="auto"/>
        <w:ind w:firstLine="709"/>
        <w:jc w:val="center"/>
        <w:rPr>
          <w:rFonts w:ascii="Times New Roman" w:eastAsia="Times New Roman" w:hAnsi="Times New Roman" w:cs="Times New Roman"/>
          <w:b/>
          <w:sz w:val="24"/>
          <w:szCs w:val="24"/>
          <w:lang w:val="uk-UA" w:eastAsia="ru-RU"/>
        </w:rPr>
      </w:pPr>
    </w:p>
    <w:p w14:paraId="065431D6" w14:textId="641D0846" w:rsidR="00327F41" w:rsidRPr="00C60048" w:rsidRDefault="00327F41" w:rsidP="00A7046E">
      <w:pPr>
        <w:pStyle w:val="ab"/>
        <w:numPr>
          <w:ilvl w:val="0"/>
          <w:numId w:val="7"/>
        </w:numPr>
        <w:jc w:val="center"/>
        <w:rPr>
          <w:b/>
          <w:lang w:eastAsia="ru-RU"/>
        </w:rPr>
      </w:pPr>
      <w:r w:rsidRPr="00C60048">
        <w:rPr>
          <w:b/>
          <w:lang w:eastAsia="ru-RU"/>
        </w:rPr>
        <w:t>Ціна, порядок обліку та оплати електричної енергії</w:t>
      </w:r>
    </w:p>
    <w:p w14:paraId="52AA2367" w14:textId="77777777" w:rsidR="00A7046E" w:rsidRPr="00C60048" w:rsidRDefault="00A7046E" w:rsidP="00A7046E">
      <w:pPr>
        <w:pStyle w:val="ab"/>
        <w:ind w:left="1069"/>
        <w:jc w:val="center"/>
        <w:rPr>
          <w:b/>
          <w:lang w:eastAsia="ru-RU"/>
        </w:rPr>
      </w:pPr>
    </w:p>
    <w:p w14:paraId="67089583" w14:textId="3EA7045E"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5.1.</w:t>
      </w:r>
      <w:r w:rsidR="00CC3707">
        <w:rPr>
          <w:rFonts w:ascii="Times New Roman" w:eastAsia="Times New Roman" w:hAnsi="Times New Roman" w:cs="Times New Roman"/>
          <w:sz w:val="24"/>
          <w:szCs w:val="24"/>
          <w:lang w:val="uk-UA" w:eastAsia="ru-RU"/>
        </w:rPr>
        <w:t xml:space="preserve"> </w:t>
      </w:r>
      <w:r w:rsidRPr="00C60048">
        <w:rPr>
          <w:rFonts w:ascii="Times New Roman" w:eastAsia="Times New Roman" w:hAnsi="Times New Roman" w:cs="Times New Roman"/>
          <w:sz w:val="24"/>
          <w:szCs w:val="24"/>
          <w:lang w:val="uk-UA" w:eastAsia="ru-RU"/>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4F5CBA53"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5.2. Спосіб визначення ціни (тарифу) електричної енергії зазначається в комерційній пропозиції Постачальника.</w:t>
      </w:r>
    </w:p>
    <w:p w14:paraId="3364E608"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Для одного об’єкта споживання (площадки вимірювання) застосовується один спосіб визначення ціни електричної енергії.</w:t>
      </w:r>
    </w:p>
    <w:p w14:paraId="40D99F9E"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14:paraId="77CD3AA6"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174FF2BC" w14:textId="77777777" w:rsidR="00327F41" w:rsidRPr="004E3A1D"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4E3A1D">
        <w:rPr>
          <w:rFonts w:ascii="Times New Roman" w:eastAsia="Times New Roman" w:hAnsi="Times New Roman" w:cs="Times New Roman"/>
          <w:sz w:val="24"/>
          <w:szCs w:val="24"/>
          <w:lang w:val="uk-UA"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711FD6A8"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5.5. Розрахунковим періодом за цим Договором є календарний місяць.</w:t>
      </w:r>
    </w:p>
    <w:p w14:paraId="6D7AEC5B"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C60048">
        <w:rPr>
          <w:rFonts w:ascii="Times New Roman" w:eastAsia="Times New Roman" w:hAnsi="Times New Roman" w:cs="Times New Roman"/>
          <w:sz w:val="24"/>
          <w:szCs w:val="24"/>
          <w:lang w:val="uk-UA" w:eastAsia="ru-RU"/>
        </w:rPr>
        <w:t>спецрахунок</w:t>
      </w:r>
      <w:proofErr w:type="spellEnd"/>
      <w:r w:rsidRPr="00C60048">
        <w:rPr>
          <w:rFonts w:ascii="Times New Roman" w:eastAsia="Times New Roman" w:hAnsi="Times New Roman" w:cs="Times New Roman"/>
          <w:sz w:val="24"/>
          <w:szCs w:val="24"/>
          <w:lang w:val="uk-UA" w:eastAsia="ru-RU"/>
        </w:rPr>
        <w:t>).</w:t>
      </w:r>
    </w:p>
    <w:p w14:paraId="1FCA4CAE"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2EEC7F29"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C60048">
        <w:rPr>
          <w:rFonts w:ascii="Times New Roman" w:eastAsia="Times New Roman" w:hAnsi="Times New Roman" w:cs="Times New Roman"/>
          <w:sz w:val="24"/>
          <w:szCs w:val="24"/>
          <w:lang w:val="uk-UA" w:eastAsia="ru-RU"/>
        </w:rPr>
        <w:t>спецрахунок</w:t>
      </w:r>
      <w:proofErr w:type="spellEnd"/>
      <w:r w:rsidRPr="00C60048">
        <w:rPr>
          <w:rFonts w:ascii="Times New Roman" w:eastAsia="Times New Roman" w:hAnsi="Times New Roman" w:cs="Times New Roman"/>
          <w:sz w:val="24"/>
          <w:szCs w:val="24"/>
          <w:lang w:val="uk-UA" w:eastAsia="ru-RU"/>
        </w:rPr>
        <w:t xml:space="preserve"> Постачальника.</w:t>
      </w:r>
    </w:p>
    <w:p w14:paraId="41D71A77"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Оплата вважається здійсненою після того, як на </w:t>
      </w:r>
      <w:proofErr w:type="spellStart"/>
      <w:r w:rsidRPr="00C60048">
        <w:rPr>
          <w:rFonts w:ascii="Times New Roman" w:eastAsia="Times New Roman" w:hAnsi="Times New Roman" w:cs="Times New Roman"/>
          <w:sz w:val="24"/>
          <w:szCs w:val="24"/>
          <w:lang w:val="uk-UA" w:eastAsia="ru-RU"/>
        </w:rPr>
        <w:t>спецрахунок</w:t>
      </w:r>
      <w:proofErr w:type="spellEnd"/>
      <w:r w:rsidRPr="00C60048">
        <w:rPr>
          <w:rFonts w:ascii="Times New Roman" w:eastAsia="Times New Roman" w:hAnsi="Times New Roman" w:cs="Times New Roman"/>
          <w:sz w:val="24"/>
          <w:szCs w:val="24"/>
          <w:lang w:val="uk-UA" w:eastAsia="ru-RU"/>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C60048">
        <w:rPr>
          <w:rFonts w:ascii="Times New Roman" w:eastAsia="Times New Roman" w:hAnsi="Times New Roman" w:cs="Times New Roman"/>
          <w:sz w:val="24"/>
          <w:szCs w:val="24"/>
          <w:lang w:val="uk-UA" w:eastAsia="ru-RU"/>
        </w:rPr>
        <w:t>Спецрахунок</w:t>
      </w:r>
      <w:proofErr w:type="spellEnd"/>
      <w:r w:rsidRPr="00C60048">
        <w:rPr>
          <w:rFonts w:ascii="Times New Roman" w:eastAsia="Times New Roman" w:hAnsi="Times New Roman" w:cs="Times New Roman"/>
          <w:sz w:val="24"/>
          <w:szCs w:val="24"/>
          <w:lang w:val="uk-UA" w:eastAsia="ru-RU"/>
        </w:rPr>
        <w:t xml:space="preserve"> Постачальника зазначається у платіжних документах Постачальника, у тому числі у разі його зміни.</w:t>
      </w:r>
    </w:p>
    <w:p w14:paraId="741F2783" w14:textId="289FE92F" w:rsidR="00327F41" w:rsidRPr="00300A73" w:rsidRDefault="00327F41" w:rsidP="00327F41">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300A73">
        <w:rPr>
          <w:rFonts w:ascii="Times New Roman" w:eastAsia="Times New Roman" w:hAnsi="Times New Roman" w:cs="Times New Roman"/>
          <w:color w:val="000000" w:themeColor="text1"/>
          <w:sz w:val="24"/>
          <w:szCs w:val="24"/>
          <w:lang w:val="uk-UA" w:eastAsia="ru-RU"/>
        </w:rPr>
        <w:t>5.7.</w:t>
      </w:r>
      <w:r w:rsidR="00CC3707" w:rsidRPr="00300A73">
        <w:rPr>
          <w:rFonts w:ascii="Times New Roman" w:eastAsia="Times New Roman" w:hAnsi="Times New Roman" w:cs="Times New Roman"/>
          <w:color w:val="000000" w:themeColor="text1"/>
          <w:sz w:val="24"/>
          <w:szCs w:val="24"/>
          <w:lang w:val="uk-UA" w:eastAsia="ru-RU"/>
        </w:rPr>
        <w:t xml:space="preserve"> </w:t>
      </w:r>
      <w:r w:rsidRPr="00300A73">
        <w:rPr>
          <w:rFonts w:ascii="Times New Roman" w:eastAsia="Times New Roman" w:hAnsi="Times New Roman" w:cs="Times New Roman"/>
          <w:color w:val="000000" w:themeColor="text1"/>
          <w:sz w:val="24"/>
          <w:szCs w:val="24"/>
          <w:lang w:val="uk-UA" w:eastAsia="ru-RU"/>
        </w:rPr>
        <w:t xml:space="preserve"> </w:t>
      </w:r>
      <w:r w:rsidR="00CC3707" w:rsidRPr="00300A73">
        <w:rPr>
          <w:rFonts w:ascii="Times New Roman" w:eastAsia="Times New Roman" w:hAnsi="Times New Roman" w:cs="Times New Roman"/>
          <w:color w:val="000000" w:themeColor="text1"/>
          <w:sz w:val="24"/>
          <w:szCs w:val="24"/>
          <w:lang w:val="uk-UA" w:eastAsia="ru-RU"/>
        </w:rPr>
        <w:t xml:space="preserve"> Оплата обсягів </w:t>
      </w:r>
      <w:r w:rsidR="004D5CAE" w:rsidRPr="00300A73">
        <w:rPr>
          <w:rFonts w:ascii="Times New Roman" w:eastAsia="Times New Roman" w:hAnsi="Times New Roman" w:cs="Times New Roman"/>
          <w:color w:val="000000" w:themeColor="text1"/>
          <w:sz w:val="24"/>
          <w:szCs w:val="24"/>
          <w:lang w:val="uk-UA" w:eastAsia="ru-RU"/>
        </w:rPr>
        <w:t xml:space="preserve">прогнозованого та фактичного </w:t>
      </w:r>
      <w:r w:rsidR="00CC3707" w:rsidRPr="00300A73">
        <w:rPr>
          <w:rFonts w:ascii="Times New Roman" w:eastAsia="Times New Roman" w:hAnsi="Times New Roman" w:cs="Times New Roman"/>
          <w:color w:val="000000" w:themeColor="text1"/>
          <w:sz w:val="24"/>
          <w:szCs w:val="24"/>
          <w:lang w:val="uk-UA" w:eastAsia="ru-RU"/>
        </w:rPr>
        <w:t>споживання електричної енергії здійснюється згідно з додатком 2 до цього Договору</w:t>
      </w:r>
      <w:r w:rsidR="004D5CAE" w:rsidRPr="00300A73">
        <w:rPr>
          <w:rFonts w:ascii="Times New Roman" w:eastAsia="Times New Roman" w:hAnsi="Times New Roman" w:cs="Times New Roman"/>
          <w:color w:val="000000" w:themeColor="text1"/>
          <w:sz w:val="24"/>
          <w:szCs w:val="24"/>
          <w:lang w:val="uk-UA" w:eastAsia="ru-RU"/>
        </w:rPr>
        <w:t>,</w:t>
      </w:r>
      <w:r w:rsidR="004D5CAE" w:rsidRPr="00300A73">
        <w:rPr>
          <w:color w:val="000000" w:themeColor="text1"/>
          <w:lang w:val="uk-UA"/>
        </w:rPr>
        <w:t xml:space="preserve"> </w:t>
      </w:r>
      <w:r w:rsidR="004D5CAE" w:rsidRPr="00300A73">
        <w:rPr>
          <w:rFonts w:ascii="Times New Roman" w:eastAsia="Times New Roman" w:hAnsi="Times New Roman" w:cs="Times New Roman"/>
          <w:color w:val="000000" w:themeColor="text1"/>
          <w:sz w:val="24"/>
          <w:szCs w:val="24"/>
          <w:lang w:val="uk-UA" w:eastAsia="ru-RU"/>
        </w:rPr>
        <w:t>відповідно до комерційної пропозиції, обраної Споживачем.</w:t>
      </w:r>
      <w:r w:rsidR="00CC3707" w:rsidRPr="00300A73">
        <w:rPr>
          <w:rFonts w:ascii="Times New Roman" w:eastAsia="Times New Roman" w:hAnsi="Times New Roman" w:cs="Times New Roman"/>
          <w:color w:val="000000" w:themeColor="text1"/>
          <w:sz w:val="24"/>
          <w:szCs w:val="24"/>
          <w:lang w:val="uk-UA" w:eastAsia="ru-RU"/>
        </w:rPr>
        <w:t xml:space="preserve"> </w:t>
      </w:r>
      <w:r w:rsidRPr="00300A73">
        <w:rPr>
          <w:rFonts w:ascii="Times New Roman" w:eastAsia="Times New Roman" w:hAnsi="Times New Roman" w:cs="Times New Roman"/>
          <w:color w:val="000000" w:themeColor="text1"/>
          <w:sz w:val="24"/>
          <w:szCs w:val="24"/>
          <w:lang w:val="uk-UA" w:eastAsia="ru-RU"/>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14:paraId="6A3BB616"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FC5609B"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2217E264" w14:textId="3045BCA1" w:rsidR="00327F41" w:rsidRPr="00300A73" w:rsidRDefault="00327F41" w:rsidP="00327F41">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60048">
        <w:rPr>
          <w:rFonts w:ascii="Times New Roman" w:eastAsia="Times New Roman" w:hAnsi="Times New Roman" w:cs="Times New Roman"/>
          <w:sz w:val="24"/>
          <w:szCs w:val="24"/>
          <w:lang w:val="uk-UA" w:eastAsia="ru-RU"/>
        </w:rPr>
        <w:lastRenderedPageBreak/>
        <w:t xml:space="preserve">У разі </w:t>
      </w:r>
      <w:r w:rsidRPr="00300A73">
        <w:rPr>
          <w:rFonts w:ascii="Times New Roman" w:eastAsia="Times New Roman" w:hAnsi="Times New Roman" w:cs="Times New Roman"/>
          <w:sz w:val="24"/>
          <w:szCs w:val="24"/>
          <w:lang w:val="uk-UA" w:eastAsia="ru-RU"/>
        </w:rPr>
        <w:t xml:space="preserve">порушення Споживачем строків оплати за цим Договором, Постачальник має право вимагати сплату </w:t>
      </w:r>
      <w:r w:rsidRPr="00300A73">
        <w:rPr>
          <w:rFonts w:ascii="Times New Roman" w:eastAsia="Times New Roman" w:hAnsi="Times New Roman" w:cs="Times New Roman"/>
          <w:color w:val="000000" w:themeColor="text1"/>
          <w:sz w:val="24"/>
          <w:szCs w:val="24"/>
          <w:lang w:val="uk-UA" w:eastAsia="ru-RU"/>
        </w:rPr>
        <w:t>пені</w:t>
      </w:r>
      <w:r w:rsidR="007C7151" w:rsidRPr="00300A73">
        <w:rPr>
          <w:rFonts w:ascii="Times New Roman" w:eastAsia="Times New Roman" w:hAnsi="Times New Roman" w:cs="Times New Roman"/>
          <w:color w:val="000000" w:themeColor="text1"/>
          <w:sz w:val="24"/>
          <w:szCs w:val="24"/>
          <w:lang w:val="uk-UA" w:eastAsia="ru-RU"/>
        </w:rPr>
        <w:t xml:space="preserve"> </w:t>
      </w:r>
      <w:r w:rsidR="002D032F" w:rsidRPr="00300A73">
        <w:rPr>
          <w:rFonts w:ascii="Times New Roman" w:eastAsia="Times New Roman" w:hAnsi="Times New Roman" w:cs="Times New Roman"/>
          <w:color w:val="000000" w:themeColor="text1"/>
          <w:sz w:val="24"/>
          <w:szCs w:val="24"/>
          <w:lang w:val="uk-UA" w:eastAsia="ru-RU"/>
        </w:rPr>
        <w:t>та/</w:t>
      </w:r>
      <w:r w:rsidR="007C7151" w:rsidRPr="00300A73">
        <w:rPr>
          <w:rFonts w:ascii="Times New Roman" w:eastAsia="Times New Roman" w:hAnsi="Times New Roman" w:cs="Times New Roman"/>
          <w:color w:val="000000" w:themeColor="text1"/>
          <w:sz w:val="24"/>
          <w:szCs w:val="24"/>
          <w:lang w:val="uk-UA" w:eastAsia="ru-RU"/>
        </w:rPr>
        <w:t>або штрафних санкцій</w:t>
      </w:r>
      <w:r w:rsidRPr="00300A73">
        <w:rPr>
          <w:rFonts w:ascii="Times New Roman" w:eastAsia="Times New Roman" w:hAnsi="Times New Roman" w:cs="Times New Roman"/>
          <w:color w:val="000000" w:themeColor="text1"/>
          <w:sz w:val="24"/>
          <w:szCs w:val="24"/>
          <w:lang w:val="uk-UA" w:eastAsia="ru-RU"/>
        </w:rPr>
        <w:t>.</w:t>
      </w:r>
    </w:p>
    <w:p w14:paraId="0954E621" w14:textId="223B28CE" w:rsidR="00327F41" w:rsidRPr="00300A73" w:rsidRDefault="00327F41" w:rsidP="00327F41">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300A73">
        <w:rPr>
          <w:rFonts w:ascii="Times New Roman" w:eastAsia="Times New Roman" w:hAnsi="Times New Roman" w:cs="Times New Roman"/>
          <w:color w:val="000000" w:themeColor="text1"/>
          <w:sz w:val="24"/>
          <w:szCs w:val="24"/>
          <w:lang w:val="uk-UA" w:eastAsia="ru-RU"/>
        </w:rPr>
        <w:t>Пеня</w:t>
      </w:r>
      <w:r w:rsidR="007C7151" w:rsidRPr="00300A73">
        <w:rPr>
          <w:rFonts w:ascii="Times New Roman" w:eastAsia="Times New Roman" w:hAnsi="Times New Roman" w:cs="Times New Roman"/>
          <w:color w:val="000000" w:themeColor="text1"/>
          <w:sz w:val="24"/>
          <w:szCs w:val="24"/>
          <w:lang w:val="uk-UA" w:eastAsia="ru-RU"/>
        </w:rPr>
        <w:t xml:space="preserve">, штрафні санкції </w:t>
      </w:r>
      <w:r w:rsidRPr="00300A73">
        <w:rPr>
          <w:rFonts w:ascii="Times New Roman" w:eastAsia="Times New Roman" w:hAnsi="Times New Roman" w:cs="Times New Roman"/>
          <w:color w:val="000000" w:themeColor="text1"/>
          <w:sz w:val="24"/>
          <w:szCs w:val="24"/>
          <w:lang w:val="uk-UA" w:eastAsia="ru-RU"/>
        </w:rPr>
        <w:t>нараховується за кожен день прострочення оплати.</w:t>
      </w:r>
    </w:p>
    <w:p w14:paraId="190D44A0" w14:textId="20AD2DCC"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300A73">
        <w:rPr>
          <w:rFonts w:ascii="Times New Roman" w:eastAsia="Times New Roman" w:hAnsi="Times New Roman" w:cs="Times New Roman"/>
          <w:color w:val="000000" w:themeColor="text1"/>
          <w:sz w:val="24"/>
          <w:szCs w:val="24"/>
          <w:lang w:val="uk-UA" w:eastAsia="ru-RU"/>
        </w:rPr>
        <w:t>Споживач сплачує за вимогою Постачальника пеню</w:t>
      </w:r>
      <w:r w:rsidR="002D032F" w:rsidRPr="00300A73">
        <w:rPr>
          <w:rFonts w:ascii="Times New Roman" w:eastAsia="Times New Roman" w:hAnsi="Times New Roman" w:cs="Times New Roman"/>
          <w:color w:val="000000" w:themeColor="text1"/>
          <w:sz w:val="24"/>
          <w:szCs w:val="24"/>
          <w:lang w:val="uk-UA" w:eastAsia="ru-RU"/>
        </w:rPr>
        <w:t xml:space="preserve"> та/або штрафні санкції</w:t>
      </w:r>
      <w:r w:rsidRPr="00300A73">
        <w:rPr>
          <w:rFonts w:ascii="Times New Roman" w:eastAsia="Times New Roman" w:hAnsi="Times New Roman" w:cs="Times New Roman"/>
          <w:color w:val="000000" w:themeColor="text1"/>
          <w:sz w:val="24"/>
          <w:szCs w:val="24"/>
          <w:lang w:val="uk-UA" w:eastAsia="ru-RU"/>
        </w:rPr>
        <w:t xml:space="preserve"> </w:t>
      </w:r>
      <w:r w:rsidRPr="00300A73">
        <w:rPr>
          <w:rFonts w:ascii="Times New Roman" w:eastAsia="Times New Roman" w:hAnsi="Times New Roman" w:cs="Times New Roman"/>
          <w:sz w:val="24"/>
          <w:szCs w:val="24"/>
          <w:lang w:val="uk-UA" w:eastAsia="ru-RU"/>
        </w:rPr>
        <w:t>у</w:t>
      </w:r>
      <w:r w:rsidRPr="00C60048">
        <w:rPr>
          <w:rFonts w:ascii="Times New Roman" w:eastAsia="Times New Roman" w:hAnsi="Times New Roman" w:cs="Times New Roman"/>
          <w:sz w:val="24"/>
          <w:szCs w:val="24"/>
          <w:lang w:val="uk-UA" w:eastAsia="ru-RU"/>
        </w:rPr>
        <w:t xml:space="preserve"> розмірі, що визначається цим Договором та зазначається в комерційній пропозиції, яка є додатком 2 до цього Договору.</w:t>
      </w:r>
    </w:p>
    <w:p w14:paraId="2D0E704A"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DF68946"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5FCF35C"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14:paraId="2410DB5A" w14:textId="3D74816C" w:rsidR="00327F41" w:rsidRPr="00300A73" w:rsidRDefault="00327F41" w:rsidP="00327F41">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300A73">
        <w:rPr>
          <w:rFonts w:ascii="Times New Roman" w:eastAsia="Times New Roman" w:hAnsi="Times New Roman" w:cs="Times New Roman"/>
          <w:color w:val="000000" w:themeColor="text1"/>
          <w:sz w:val="24"/>
          <w:szCs w:val="24"/>
          <w:lang w:val="uk-UA" w:eastAsia="ru-RU"/>
        </w:rPr>
        <w:t>Споживач може змінити спосіб оплати</w:t>
      </w:r>
      <w:r w:rsidR="00300A73" w:rsidRPr="00300A73">
        <w:rPr>
          <w:rFonts w:ascii="Times New Roman" w:eastAsia="Times New Roman" w:hAnsi="Times New Roman" w:cs="Times New Roman"/>
          <w:color w:val="000000" w:themeColor="text1"/>
          <w:sz w:val="24"/>
          <w:szCs w:val="24"/>
          <w:lang w:val="uk-UA" w:eastAsia="ru-RU"/>
        </w:rPr>
        <w:t xml:space="preserve"> </w:t>
      </w:r>
      <w:r w:rsidRPr="00300A73">
        <w:rPr>
          <w:rFonts w:ascii="Times New Roman" w:eastAsia="Times New Roman" w:hAnsi="Times New Roman" w:cs="Times New Roman"/>
          <w:color w:val="000000" w:themeColor="text1"/>
          <w:sz w:val="24"/>
          <w:szCs w:val="24"/>
          <w:lang w:val="uk-UA" w:eastAsia="ru-RU"/>
        </w:rPr>
        <w:t>за послугу з розподілу електричної енергії шляхом вибору відповідної комерційної пропозиції Постачальника.</w:t>
      </w:r>
    </w:p>
    <w:p w14:paraId="35BBD7C0"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0250A23E"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6A6CCE8E"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6B3D19F8"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9656261" w14:textId="2C741110" w:rsidR="00327F41" w:rsidRPr="00C60048" w:rsidRDefault="00300A73" w:rsidP="00327F41">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5.13. </w:t>
      </w:r>
      <w:r w:rsidR="00327F41" w:rsidRPr="00C60048">
        <w:rPr>
          <w:rFonts w:ascii="Times New Roman" w:eastAsia="Times New Roman" w:hAnsi="Times New Roman" w:cs="Times New Roman"/>
          <w:sz w:val="24"/>
          <w:szCs w:val="24"/>
          <w:lang w:val="uk-UA" w:eastAsia="ru-RU"/>
        </w:rPr>
        <w:t>Комерційна пропозиція, яка є додатком 2 до цього Договору, має містити наступну інформацію:</w:t>
      </w:r>
    </w:p>
    <w:p w14:paraId="517C00D3" w14:textId="37667958"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1) ціну (тариф) електричної енергії, </w:t>
      </w:r>
      <w:r w:rsidR="00300A73">
        <w:rPr>
          <w:rFonts w:ascii="Times New Roman" w:eastAsia="Times New Roman" w:hAnsi="Times New Roman" w:cs="Times New Roman"/>
          <w:sz w:val="24"/>
          <w:szCs w:val="24"/>
          <w:lang w:val="uk-UA" w:eastAsia="ru-RU"/>
        </w:rPr>
        <w:t>або</w:t>
      </w:r>
      <w:r w:rsidRPr="00C60048">
        <w:rPr>
          <w:rFonts w:ascii="Times New Roman" w:eastAsia="Times New Roman" w:hAnsi="Times New Roman" w:cs="Times New Roman"/>
          <w:sz w:val="24"/>
          <w:szCs w:val="24"/>
          <w:lang w:val="uk-UA" w:eastAsia="ru-RU"/>
        </w:rPr>
        <w:t xml:space="preserve"> диференційовані ціни (тарифи);</w:t>
      </w:r>
    </w:p>
    <w:p w14:paraId="1D387379" w14:textId="3995ECAB" w:rsidR="00327F41" w:rsidRPr="004E3A1D" w:rsidRDefault="00327F41" w:rsidP="00327F41">
      <w:pPr>
        <w:spacing w:after="0" w:line="240" w:lineRule="auto"/>
        <w:ind w:firstLine="709"/>
        <w:jc w:val="both"/>
        <w:rPr>
          <w:rFonts w:ascii="Times New Roman" w:eastAsia="Times New Roman" w:hAnsi="Times New Roman" w:cs="Times New Roman"/>
          <w:color w:val="FF0000"/>
          <w:sz w:val="24"/>
          <w:szCs w:val="24"/>
          <w:lang w:val="uk-UA" w:eastAsia="ru-RU"/>
        </w:rPr>
      </w:pPr>
      <w:r w:rsidRPr="00C60048">
        <w:rPr>
          <w:rFonts w:ascii="Times New Roman" w:eastAsia="Times New Roman" w:hAnsi="Times New Roman" w:cs="Times New Roman"/>
          <w:sz w:val="24"/>
          <w:szCs w:val="24"/>
          <w:lang w:val="uk-UA" w:eastAsia="ru-RU"/>
        </w:rPr>
        <w:t>2) спосіб оплати</w:t>
      </w:r>
      <w:r w:rsidR="004E3A1D">
        <w:rPr>
          <w:rFonts w:ascii="Times New Roman" w:eastAsia="Times New Roman" w:hAnsi="Times New Roman" w:cs="Times New Roman"/>
          <w:sz w:val="24"/>
          <w:szCs w:val="24"/>
          <w:lang w:val="uk-UA" w:eastAsia="ru-RU"/>
        </w:rPr>
        <w:t>;</w:t>
      </w:r>
      <w:r w:rsidRPr="00C60048">
        <w:rPr>
          <w:rFonts w:ascii="Times New Roman" w:eastAsia="Times New Roman" w:hAnsi="Times New Roman" w:cs="Times New Roman"/>
          <w:sz w:val="24"/>
          <w:szCs w:val="24"/>
          <w:lang w:val="uk-UA" w:eastAsia="ru-RU"/>
        </w:rPr>
        <w:t xml:space="preserve"> </w:t>
      </w:r>
    </w:p>
    <w:p w14:paraId="19B2B41D"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3) термін надання рахунку за спожиту електричну енергію та строк його оплати;</w:t>
      </w:r>
    </w:p>
    <w:p w14:paraId="77B47720"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4) визначення способу </w:t>
      </w:r>
      <w:r w:rsidRPr="00C60048">
        <w:rPr>
          <w:rFonts w:ascii="Times New Roman" w:eastAsia="SimSun" w:hAnsi="Times New Roman" w:cs="Times New Roman"/>
          <w:sz w:val="24"/>
          <w:szCs w:val="24"/>
          <w:lang w:val="uk-UA" w:eastAsia="ru-RU"/>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C60048">
        <w:rPr>
          <w:rFonts w:ascii="Times New Roman" w:eastAsia="Times New Roman" w:hAnsi="Times New Roman" w:cs="Times New Roman"/>
          <w:sz w:val="24"/>
          <w:szCs w:val="24"/>
          <w:lang w:val="uk-UA" w:eastAsia="ru-RU"/>
        </w:rPr>
        <w:t>необхідно обрати лише один з варіантів);</w:t>
      </w:r>
    </w:p>
    <w:p w14:paraId="614B0879"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5) розмір пені за порушення строку оплати або штраф;</w:t>
      </w:r>
    </w:p>
    <w:p w14:paraId="169101EC"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6) розмір компенсації Споживачу за недодержання Постачальником якості надання комерційних послуг;</w:t>
      </w:r>
    </w:p>
    <w:p w14:paraId="540366CB"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7) розмір штрафу за дострокове розірвання Договору у випадках, не передбачених умовами Договору;</w:t>
      </w:r>
    </w:p>
    <w:p w14:paraId="218B4C18"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8) термін дії Договору та умови пролонгації;</w:t>
      </w:r>
    </w:p>
    <w:p w14:paraId="77F30018"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9) дата та підпис споживача;</w:t>
      </w:r>
    </w:p>
    <w:p w14:paraId="7A05B953"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8A3A521"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p>
    <w:p w14:paraId="4902C61E" w14:textId="20AE586F" w:rsidR="00327F41" w:rsidRPr="00C60048" w:rsidRDefault="00327F41" w:rsidP="00A7046E">
      <w:pPr>
        <w:pStyle w:val="ab"/>
        <w:numPr>
          <w:ilvl w:val="0"/>
          <w:numId w:val="7"/>
        </w:numPr>
        <w:jc w:val="center"/>
        <w:rPr>
          <w:b/>
          <w:lang w:eastAsia="ru-RU"/>
        </w:rPr>
      </w:pPr>
      <w:r w:rsidRPr="00C60048">
        <w:rPr>
          <w:b/>
          <w:lang w:eastAsia="ru-RU"/>
        </w:rPr>
        <w:t>Права та обов'язки Споживача</w:t>
      </w:r>
    </w:p>
    <w:p w14:paraId="6EC54328" w14:textId="77777777" w:rsidR="00A7046E" w:rsidRPr="00C60048" w:rsidRDefault="00A7046E" w:rsidP="00A7046E">
      <w:pPr>
        <w:pStyle w:val="ab"/>
        <w:ind w:left="1069"/>
        <w:jc w:val="center"/>
        <w:rPr>
          <w:b/>
          <w:lang w:eastAsia="ru-RU"/>
        </w:rPr>
      </w:pPr>
    </w:p>
    <w:p w14:paraId="0A7752A8"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lastRenderedPageBreak/>
        <w:t>6.1. Споживач має право:</w:t>
      </w:r>
    </w:p>
    <w:p w14:paraId="1EAA9DC6"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14:paraId="127364E3"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2) отримувати електричну енергію на умовах, зазначених у цьому Договорі;</w:t>
      </w:r>
    </w:p>
    <w:p w14:paraId="6FF21587"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530DDAB"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EB4CC41"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5) безоплатно отримувати інформацію про обсяги та інші параметри власного споживання електричної енергії;</w:t>
      </w:r>
    </w:p>
    <w:p w14:paraId="690C9900"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6) звертатися до Постачальника для вирішення будь-яких питань, пов'язаних з виконанням цього Договору;</w:t>
      </w:r>
    </w:p>
    <w:p w14:paraId="23568877"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7) вимагати від Постачальника надання письмової форми цього Договору;</w:t>
      </w:r>
    </w:p>
    <w:p w14:paraId="49BE138C"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C00C54B"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9) проводити звіряння фактичних розрахунків в установленому ПРРЕЕ порядку з підписанням відповідного </w:t>
      </w:r>
      <w:proofErr w:type="spellStart"/>
      <w:r w:rsidRPr="00C60048">
        <w:rPr>
          <w:rFonts w:ascii="Times New Roman" w:eastAsia="Times New Roman" w:hAnsi="Times New Roman" w:cs="Times New Roman"/>
          <w:sz w:val="24"/>
          <w:szCs w:val="24"/>
          <w:lang w:val="uk-UA" w:eastAsia="ru-RU"/>
        </w:rPr>
        <w:t>акта</w:t>
      </w:r>
      <w:proofErr w:type="spellEnd"/>
      <w:r w:rsidRPr="00C60048">
        <w:rPr>
          <w:rFonts w:ascii="Times New Roman" w:eastAsia="Times New Roman" w:hAnsi="Times New Roman" w:cs="Times New Roman"/>
          <w:sz w:val="24"/>
          <w:szCs w:val="24"/>
          <w:lang w:val="uk-UA" w:eastAsia="ru-RU"/>
        </w:rPr>
        <w:t>;</w:t>
      </w:r>
    </w:p>
    <w:p w14:paraId="649D8325"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10) вільно обирати іншого </w:t>
      </w:r>
      <w:proofErr w:type="spellStart"/>
      <w:r w:rsidRPr="00C60048">
        <w:rPr>
          <w:rFonts w:ascii="Times New Roman" w:eastAsia="Times New Roman" w:hAnsi="Times New Roman" w:cs="Times New Roman"/>
          <w:sz w:val="24"/>
          <w:szCs w:val="24"/>
          <w:lang w:val="uk-UA" w:eastAsia="ru-RU"/>
        </w:rPr>
        <w:t>електропостачальника</w:t>
      </w:r>
      <w:proofErr w:type="spellEnd"/>
      <w:r w:rsidRPr="00C60048">
        <w:rPr>
          <w:rFonts w:ascii="Times New Roman" w:eastAsia="Times New Roman" w:hAnsi="Times New Roman" w:cs="Times New Roman"/>
          <w:sz w:val="24"/>
          <w:szCs w:val="24"/>
          <w:lang w:val="uk-UA" w:eastAsia="ru-RU"/>
        </w:rPr>
        <w:t xml:space="preserve"> та розірвати цей Договір у встановленому цим Договором та чинним законодавством порядку;</w:t>
      </w:r>
    </w:p>
    <w:p w14:paraId="09BD056D"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385D80D"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0BE4011"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13) перейти на постачання електричної енергії до іншого </w:t>
      </w:r>
      <w:proofErr w:type="spellStart"/>
      <w:r w:rsidRPr="00C60048">
        <w:rPr>
          <w:rFonts w:ascii="Times New Roman" w:eastAsia="Times New Roman" w:hAnsi="Times New Roman" w:cs="Times New Roman"/>
          <w:sz w:val="24"/>
          <w:szCs w:val="24"/>
          <w:lang w:val="uk-UA" w:eastAsia="ru-RU"/>
        </w:rPr>
        <w:t>електропостачальника</w:t>
      </w:r>
      <w:proofErr w:type="spellEnd"/>
      <w:r w:rsidRPr="00C60048">
        <w:rPr>
          <w:rFonts w:ascii="Times New Roman" w:eastAsia="Times New Roman" w:hAnsi="Times New Roman" w:cs="Times New Roman"/>
          <w:sz w:val="24"/>
          <w:szCs w:val="24"/>
          <w:lang w:val="uk-UA"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DACA1BF"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14) інші права, передбачені чинним законодавством і цим Договором.</w:t>
      </w:r>
    </w:p>
    <w:p w14:paraId="32C5E07F"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6.2. Споживач зобов'язується:</w:t>
      </w:r>
    </w:p>
    <w:p w14:paraId="6C42463F"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 забезпечувати своєчасну та повну оплату спожитої електричної енергії згідно з умовами цього Договору;</w:t>
      </w:r>
    </w:p>
    <w:p w14:paraId="458DBE1F"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9C38001"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C1290EA"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4) протягом </w:t>
      </w:r>
      <w:r w:rsidRPr="00342A52">
        <w:rPr>
          <w:rFonts w:ascii="Times New Roman" w:eastAsia="Times New Roman" w:hAnsi="Times New Roman" w:cs="Times New Roman"/>
          <w:sz w:val="24"/>
          <w:szCs w:val="24"/>
          <w:lang w:val="uk-UA" w:eastAsia="ru-RU"/>
        </w:rPr>
        <w:t xml:space="preserve">5 </w:t>
      </w:r>
      <w:r w:rsidRPr="00C60048">
        <w:rPr>
          <w:rFonts w:ascii="Times New Roman" w:eastAsia="Times New Roman" w:hAnsi="Times New Roman" w:cs="Times New Roman"/>
          <w:sz w:val="24"/>
          <w:szCs w:val="24"/>
          <w:lang w:val="uk-UA" w:eastAsia="ru-RU"/>
        </w:rPr>
        <w:t xml:space="preserve">робочих днів до початку постачання електричної енергії новим </w:t>
      </w:r>
      <w:proofErr w:type="spellStart"/>
      <w:r w:rsidRPr="00C60048">
        <w:rPr>
          <w:rFonts w:ascii="Times New Roman" w:eastAsia="Times New Roman" w:hAnsi="Times New Roman" w:cs="Times New Roman"/>
          <w:sz w:val="24"/>
          <w:szCs w:val="24"/>
          <w:lang w:val="uk-UA" w:eastAsia="ru-RU"/>
        </w:rPr>
        <w:t>електропостачальником</w:t>
      </w:r>
      <w:proofErr w:type="spellEnd"/>
      <w:r w:rsidRPr="00C60048">
        <w:rPr>
          <w:rFonts w:ascii="Times New Roman" w:eastAsia="Times New Roman" w:hAnsi="Times New Roman" w:cs="Times New Roman"/>
          <w:sz w:val="24"/>
          <w:szCs w:val="24"/>
          <w:lang w:val="uk-UA" w:eastAsia="ru-RU"/>
        </w:rPr>
        <w:t>, але не пізніше дати, визначеної цим Договором, розрахуватися з Постачальником за спожиту електричну енергію;</w:t>
      </w:r>
    </w:p>
    <w:p w14:paraId="3F4E1FB9"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323D752"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w:t>
      </w:r>
      <w:r w:rsidRPr="00C60048">
        <w:rPr>
          <w:rFonts w:ascii="Times New Roman" w:eastAsia="Times New Roman" w:hAnsi="Times New Roman" w:cs="Times New Roman"/>
          <w:sz w:val="24"/>
          <w:szCs w:val="24"/>
          <w:lang w:val="uk-UA" w:eastAsia="ru-RU"/>
        </w:rPr>
        <w:lastRenderedPageBreak/>
        <w:t>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10839D6"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39F8070"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8) виконувати інші обов'язки, покладені на Споживача чинним законодавством та/або цим Договором.</w:t>
      </w:r>
    </w:p>
    <w:p w14:paraId="56A09728" w14:textId="77777777" w:rsidR="00A7046E" w:rsidRPr="00C60048" w:rsidRDefault="00A7046E" w:rsidP="00327F41">
      <w:pPr>
        <w:spacing w:after="0" w:line="240" w:lineRule="auto"/>
        <w:ind w:firstLine="709"/>
        <w:jc w:val="center"/>
        <w:rPr>
          <w:rFonts w:ascii="Times New Roman" w:eastAsia="Times New Roman" w:hAnsi="Times New Roman" w:cs="Times New Roman"/>
          <w:b/>
          <w:sz w:val="24"/>
          <w:szCs w:val="24"/>
          <w:lang w:val="uk-UA" w:eastAsia="ru-RU"/>
        </w:rPr>
      </w:pPr>
    </w:p>
    <w:p w14:paraId="23E33B45" w14:textId="09429F37" w:rsidR="00327F41" w:rsidRPr="00C60048" w:rsidRDefault="00327F41" w:rsidP="00A7046E">
      <w:pPr>
        <w:pStyle w:val="ab"/>
        <w:numPr>
          <w:ilvl w:val="0"/>
          <w:numId w:val="7"/>
        </w:numPr>
        <w:jc w:val="center"/>
        <w:rPr>
          <w:b/>
          <w:lang w:eastAsia="ru-RU"/>
        </w:rPr>
      </w:pPr>
      <w:r w:rsidRPr="00C60048">
        <w:rPr>
          <w:b/>
          <w:lang w:eastAsia="ru-RU"/>
        </w:rPr>
        <w:t>Права і обов'язки Постачальника</w:t>
      </w:r>
    </w:p>
    <w:p w14:paraId="01F0ADA7" w14:textId="77777777" w:rsidR="00A7046E" w:rsidRPr="00C60048" w:rsidRDefault="00A7046E" w:rsidP="00A7046E">
      <w:pPr>
        <w:pStyle w:val="ab"/>
        <w:ind w:left="1069"/>
        <w:jc w:val="center"/>
        <w:rPr>
          <w:b/>
          <w:lang w:eastAsia="ru-RU"/>
        </w:rPr>
      </w:pPr>
    </w:p>
    <w:p w14:paraId="5F659BAC"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7.1. Постачальник має право:</w:t>
      </w:r>
    </w:p>
    <w:p w14:paraId="5811F042"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 отримувати від Споживача плату за поставлену електричну енергію;</w:t>
      </w:r>
    </w:p>
    <w:p w14:paraId="433B032C"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2) контролювати правильність оформлення Споживачем платіжних документів;</w:t>
      </w:r>
    </w:p>
    <w:p w14:paraId="49F577BD"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8FF75CF"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B577279"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C60048">
        <w:rPr>
          <w:rFonts w:ascii="Times New Roman" w:eastAsia="Times New Roman" w:hAnsi="Times New Roman" w:cs="Times New Roman"/>
          <w:sz w:val="24"/>
          <w:szCs w:val="24"/>
          <w:lang w:val="uk-UA" w:eastAsia="ru-RU"/>
        </w:rPr>
        <w:t>акта</w:t>
      </w:r>
      <w:proofErr w:type="spellEnd"/>
      <w:r w:rsidRPr="00C60048">
        <w:rPr>
          <w:rFonts w:ascii="Times New Roman" w:eastAsia="Times New Roman" w:hAnsi="Times New Roman" w:cs="Times New Roman"/>
          <w:sz w:val="24"/>
          <w:szCs w:val="24"/>
          <w:lang w:val="uk-UA" w:eastAsia="ru-RU"/>
        </w:rPr>
        <w:t>;</w:t>
      </w:r>
    </w:p>
    <w:p w14:paraId="54CF517D"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307617D4"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7) інші права, передбачені чинним законодавством і цим Договором.</w:t>
      </w:r>
    </w:p>
    <w:p w14:paraId="3D7CFDAD"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7.2. Постачальник зобов'язується:</w:t>
      </w:r>
    </w:p>
    <w:p w14:paraId="7F1CB1A2"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AD78140"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8862F39"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3) забезпечити наявність різних комерційних пропозицій з постачання електричної енергії для Споживача;</w:t>
      </w:r>
    </w:p>
    <w:p w14:paraId="1ECE4F50"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BC56CFA"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0FF2A683"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6) видавати Споживачеві безоплатно платіжні документи та форми звернень;</w:t>
      </w:r>
    </w:p>
    <w:p w14:paraId="6AEAB472"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7) приймати оплату наданих за цим Договором послуг будь-яким способом, що передбачений цим Договором;</w:t>
      </w:r>
    </w:p>
    <w:p w14:paraId="491976D8"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0F11901"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C5921B7"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26F481E"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22E6A42"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12) забезпечувати конфіденційність даних, отриманих від Споживача;</w:t>
      </w:r>
    </w:p>
    <w:p w14:paraId="79AF4B20"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lastRenderedPageBreak/>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4E21338"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0082A48"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вибрати іншого </w:t>
      </w:r>
      <w:proofErr w:type="spellStart"/>
      <w:r w:rsidRPr="00C60048">
        <w:rPr>
          <w:rFonts w:ascii="Times New Roman" w:eastAsia="Times New Roman" w:hAnsi="Times New Roman" w:cs="Times New Roman"/>
          <w:sz w:val="24"/>
          <w:szCs w:val="24"/>
          <w:lang w:val="uk-UA" w:eastAsia="ru-RU"/>
        </w:rPr>
        <w:t>електропостачальника</w:t>
      </w:r>
      <w:proofErr w:type="spellEnd"/>
      <w:r w:rsidRPr="00C60048">
        <w:rPr>
          <w:rFonts w:ascii="Times New Roman" w:eastAsia="Times New Roman" w:hAnsi="Times New Roman" w:cs="Times New Roman"/>
          <w:sz w:val="24"/>
          <w:szCs w:val="24"/>
          <w:lang w:val="uk-UA" w:eastAsia="ru-RU"/>
        </w:rPr>
        <w:t xml:space="preserve"> та про наслідки невиконання цього;</w:t>
      </w:r>
    </w:p>
    <w:p w14:paraId="544AC4F3"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перейти до </w:t>
      </w:r>
      <w:proofErr w:type="spellStart"/>
      <w:r w:rsidRPr="00C60048">
        <w:rPr>
          <w:rFonts w:ascii="Times New Roman" w:eastAsia="Times New Roman" w:hAnsi="Times New Roman" w:cs="Times New Roman"/>
          <w:sz w:val="24"/>
          <w:szCs w:val="24"/>
          <w:lang w:val="uk-UA" w:eastAsia="ru-RU"/>
        </w:rPr>
        <w:t>електропостачальника</w:t>
      </w:r>
      <w:proofErr w:type="spellEnd"/>
      <w:r w:rsidRPr="00C60048">
        <w:rPr>
          <w:rFonts w:ascii="Times New Roman" w:eastAsia="Times New Roman" w:hAnsi="Times New Roman" w:cs="Times New Roman"/>
          <w:sz w:val="24"/>
          <w:szCs w:val="24"/>
          <w:lang w:val="uk-UA" w:eastAsia="ru-RU"/>
        </w:rPr>
        <w:t>, на якого в установленому порядку покладені спеціальні обов’язки (постачальник «останньої надії»);</w:t>
      </w:r>
    </w:p>
    <w:p w14:paraId="53729257"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6D6508F1"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15) виконувати інші обов'язки, покладені на Постачальника чинним законодавством та/або цим Договором.</w:t>
      </w:r>
    </w:p>
    <w:p w14:paraId="5D62973A" w14:textId="77777777" w:rsidR="00CF48BE" w:rsidRPr="00C60048" w:rsidRDefault="00CF48BE" w:rsidP="00327F41">
      <w:pPr>
        <w:spacing w:after="0" w:line="240" w:lineRule="auto"/>
        <w:ind w:firstLine="709"/>
        <w:jc w:val="center"/>
        <w:rPr>
          <w:rFonts w:ascii="Times New Roman" w:eastAsia="Times New Roman" w:hAnsi="Times New Roman" w:cs="Times New Roman"/>
          <w:b/>
          <w:sz w:val="24"/>
          <w:szCs w:val="24"/>
          <w:lang w:val="uk-UA" w:eastAsia="ru-RU"/>
        </w:rPr>
      </w:pPr>
    </w:p>
    <w:p w14:paraId="365FF355" w14:textId="2371DB40" w:rsidR="00327F41" w:rsidRPr="00C60048" w:rsidRDefault="00327F41" w:rsidP="00A7046E">
      <w:pPr>
        <w:pStyle w:val="ab"/>
        <w:numPr>
          <w:ilvl w:val="0"/>
          <w:numId w:val="7"/>
        </w:numPr>
        <w:jc w:val="center"/>
        <w:rPr>
          <w:b/>
          <w:lang w:eastAsia="ru-RU"/>
        </w:rPr>
      </w:pPr>
      <w:r w:rsidRPr="00C60048">
        <w:rPr>
          <w:b/>
          <w:lang w:eastAsia="ru-RU"/>
        </w:rPr>
        <w:t>Порядок припинення та відновлення постачання електричної енергії</w:t>
      </w:r>
    </w:p>
    <w:p w14:paraId="4116D18D" w14:textId="77777777" w:rsidR="00A7046E" w:rsidRPr="00C60048" w:rsidRDefault="00A7046E" w:rsidP="00A7046E">
      <w:pPr>
        <w:pStyle w:val="ab"/>
        <w:ind w:left="1069"/>
        <w:jc w:val="center"/>
        <w:rPr>
          <w:b/>
          <w:lang w:eastAsia="ru-RU"/>
        </w:rPr>
      </w:pPr>
    </w:p>
    <w:p w14:paraId="1A06C91E"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15E3115"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8.2. Припинення електропостачання не звільняє Споживача від обов'язку сплатити заборгованість Постачальнику за цим Договором.</w:t>
      </w:r>
    </w:p>
    <w:p w14:paraId="658DBA69"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9352870"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98AFC3B" w14:textId="77777777" w:rsidR="006857BF" w:rsidRPr="00C60048" w:rsidRDefault="006857BF" w:rsidP="006857BF">
      <w:pPr>
        <w:pStyle w:val="ab"/>
        <w:ind w:left="1069"/>
        <w:jc w:val="center"/>
        <w:rPr>
          <w:b/>
          <w:lang w:eastAsia="ru-RU"/>
        </w:rPr>
      </w:pPr>
    </w:p>
    <w:p w14:paraId="25C07914" w14:textId="0F86983C" w:rsidR="00327F41" w:rsidRPr="00C60048" w:rsidRDefault="00327F41" w:rsidP="00A7046E">
      <w:pPr>
        <w:pStyle w:val="ab"/>
        <w:numPr>
          <w:ilvl w:val="0"/>
          <w:numId w:val="7"/>
        </w:numPr>
        <w:jc w:val="center"/>
        <w:rPr>
          <w:b/>
          <w:lang w:eastAsia="ru-RU"/>
        </w:rPr>
      </w:pPr>
      <w:r w:rsidRPr="00C60048">
        <w:rPr>
          <w:b/>
          <w:lang w:eastAsia="ru-RU"/>
        </w:rPr>
        <w:t>Відповідальність Сторін</w:t>
      </w:r>
    </w:p>
    <w:p w14:paraId="3CD49FF1" w14:textId="77777777" w:rsidR="00A7046E" w:rsidRPr="00C60048" w:rsidRDefault="00A7046E" w:rsidP="00A7046E">
      <w:pPr>
        <w:pStyle w:val="ab"/>
        <w:ind w:left="1069"/>
        <w:jc w:val="center"/>
        <w:rPr>
          <w:b/>
          <w:lang w:eastAsia="ru-RU"/>
        </w:rPr>
      </w:pPr>
    </w:p>
    <w:p w14:paraId="63F1C4BD"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D1563A5"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89C9ABD"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порушення Споживачем строків розрахунків з Постачальником - в розмірі, погодженому Сторонами в цьому Договорі;</w:t>
      </w:r>
    </w:p>
    <w:p w14:paraId="3AE930C8"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F01469E"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EFEECB3"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4CB4593"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9.5. Порядок документального підтвердження порушень умов цього Договору, а також відшкодування збитків встановлюється ПРРЕЕ.</w:t>
      </w:r>
    </w:p>
    <w:p w14:paraId="33AE3DAE" w14:textId="77777777" w:rsidR="00CF48BE" w:rsidRPr="00C60048" w:rsidRDefault="00CF48BE" w:rsidP="00327F41">
      <w:pPr>
        <w:spacing w:after="0" w:line="240" w:lineRule="auto"/>
        <w:ind w:firstLine="709"/>
        <w:jc w:val="center"/>
        <w:rPr>
          <w:rFonts w:ascii="Times New Roman" w:eastAsia="Times New Roman" w:hAnsi="Times New Roman" w:cs="Times New Roman"/>
          <w:b/>
          <w:sz w:val="24"/>
          <w:szCs w:val="24"/>
          <w:lang w:val="uk-UA" w:eastAsia="ru-RU"/>
        </w:rPr>
      </w:pPr>
    </w:p>
    <w:p w14:paraId="69FBB27B" w14:textId="77777777" w:rsidR="00686A4C" w:rsidRPr="00C60048" w:rsidRDefault="00686A4C" w:rsidP="00686A4C">
      <w:pPr>
        <w:pStyle w:val="ab"/>
        <w:ind w:left="1069"/>
        <w:jc w:val="center"/>
        <w:rPr>
          <w:b/>
          <w:lang w:eastAsia="ru-RU"/>
        </w:rPr>
      </w:pPr>
    </w:p>
    <w:p w14:paraId="560AF6AD" w14:textId="255932B9" w:rsidR="00327F41" w:rsidRPr="00C60048" w:rsidRDefault="00327F41" w:rsidP="00A7046E">
      <w:pPr>
        <w:pStyle w:val="ab"/>
        <w:numPr>
          <w:ilvl w:val="0"/>
          <w:numId w:val="7"/>
        </w:numPr>
        <w:jc w:val="center"/>
        <w:rPr>
          <w:b/>
          <w:lang w:eastAsia="ru-RU"/>
        </w:rPr>
      </w:pPr>
      <w:r w:rsidRPr="00C60048">
        <w:rPr>
          <w:b/>
          <w:lang w:eastAsia="ru-RU"/>
        </w:rPr>
        <w:t xml:space="preserve">Порядок зміни </w:t>
      </w:r>
      <w:proofErr w:type="spellStart"/>
      <w:r w:rsidRPr="00C60048">
        <w:rPr>
          <w:b/>
          <w:lang w:eastAsia="ru-RU"/>
        </w:rPr>
        <w:t>електропостачальника</w:t>
      </w:r>
      <w:proofErr w:type="spellEnd"/>
    </w:p>
    <w:p w14:paraId="51B40D86" w14:textId="77777777" w:rsidR="00A7046E" w:rsidRPr="00C60048" w:rsidRDefault="00A7046E" w:rsidP="00A7046E">
      <w:pPr>
        <w:pStyle w:val="ab"/>
        <w:ind w:left="1069"/>
        <w:jc w:val="center"/>
        <w:rPr>
          <w:b/>
          <w:lang w:eastAsia="ru-RU"/>
        </w:rPr>
      </w:pPr>
    </w:p>
    <w:p w14:paraId="7DA6286E"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60048">
        <w:rPr>
          <w:rFonts w:ascii="Times New Roman" w:eastAsia="Times New Roman" w:hAnsi="Times New Roman" w:cs="Times New Roman"/>
          <w:sz w:val="24"/>
          <w:szCs w:val="24"/>
          <w:lang w:val="uk-UA" w:eastAsia="ru-RU"/>
        </w:rPr>
        <w:lastRenderedPageBreak/>
        <w:t>електропостачальником</w:t>
      </w:r>
      <w:proofErr w:type="spellEnd"/>
      <w:r w:rsidRPr="00C60048">
        <w:rPr>
          <w:rFonts w:ascii="Times New Roman" w:eastAsia="Times New Roman" w:hAnsi="Times New Roman" w:cs="Times New Roman"/>
          <w:sz w:val="24"/>
          <w:szCs w:val="24"/>
          <w:lang w:val="uk-UA"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A69FF24"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10.2. Зміна постачальника електричної енергії здійснюється згідно з порядком, встановленим ПРРЕЕ.</w:t>
      </w:r>
    </w:p>
    <w:p w14:paraId="7F6DF997"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p>
    <w:p w14:paraId="390D1D2D" w14:textId="77777777" w:rsidR="00327F41" w:rsidRPr="00C60048" w:rsidRDefault="00327F41" w:rsidP="00327F41">
      <w:pPr>
        <w:spacing w:after="0" w:line="240" w:lineRule="auto"/>
        <w:ind w:firstLine="709"/>
        <w:jc w:val="center"/>
        <w:rPr>
          <w:rFonts w:ascii="Times New Roman" w:eastAsia="Times New Roman" w:hAnsi="Times New Roman" w:cs="Times New Roman"/>
          <w:b/>
          <w:sz w:val="24"/>
          <w:szCs w:val="24"/>
          <w:lang w:val="uk-UA" w:eastAsia="ru-RU"/>
        </w:rPr>
      </w:pPr>
      <w:r w:rsidRPr="00C60048">
        <w:rPr>
          <w:rFonts w:ascii="Times New Roman" w:eastAsia="Times New Roman" w:hAnsi="Times New Roman" w:cs="Times New Roman"/>
          <w:b/>
          <w:sz w:val="24"/>
          <w:szCs w:val="24"/>
          <w:lang w:val="uk-UA" w:eastAsia="ru-RU"/>
        </w:rPr>
        <w:t>11. Порядок розв'язання спорів</w:t>
      </w:r>
    </w:p>
    <w:p w14:paraId="472522FC" w14:textId="77777777" w:rsidR="00327F41" w:rsidRPr="00C60048" w:rsidRDefault="00327F41" w:rsidP="00327F41">
      <w:pPr>
        <w:spacing w:after="0" w:line="240" w:lineRule="auto"/>
        <w:ind w:firstLine="709"/>
        <w:jc w:val="center"/>
        <w:rPr>
          <w:rFonts w:ascii="Times New Roman" w:eastAsia="Times New Roman" w:hAnsi="Times New Roman" w:cs="Times New Roman"/>
          <w:b/>
          <w:sz w:val="24"/>
          <w:szCs w:val="24"/>
          <w:lang w:val="uk-UA" w:eastAsia="ru-RU"/>
        </w:rPr>
      </w:pPr>
    </w:p>
    <w:p w14:paraId="76BBFD01"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4E5F8F0"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Під час вирішення спорів Сторони мають керуватися порядком врегулювання спорів, встановленим ПРРЕЕ та Положенням про ІКЦ. </w:t>
      </w:r>
    </w:p>
    <w:p w14:paraId="258BE67B"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315C79E" w14:textId="77777777" w:rsidR="00327F41" w:rsidRPr="00C60048" w:rsidRDefault="00327F41" w:rsidP="00AD7ECF">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9DA2D20" w14:textId="77777777" w:rsidR="00CF48BE" w:rsidRPr="00C60048" w:rsidRDefault="00CF48BE" w:rsidP="00327F41">
      <w:pPr>
        <w:spacing w:after="0" w:line="240" w:lineRule="auto"/>
        <w:ind w:firstLine="709"/>
        <w:jc w:val="center"/>
        <w:rPr>
          <w:rFonts w:ascii="Times New Roman" w:eastAsia="Times New Roman" w:hAnsi="Times New Roman" w:cs="Times New Roman"/>
          <w:b/>
          <w:sz w:val="24"/>
          <w:szCs w:val="24"/>
          <w:lang w:val="uk-UA" w:eastAsia="ru-RU"/>
        </w:rPr>
      </w:pPr>
    </w:p>
    <w:p w14:paraId="75979E16" w14:textId="2D52016A" w:rsidR="00327F41" w:rsidRPr="00C60048" w:rsidRDefault="00327F41" w:rsidP="00A7046E">
      <w:pPr>
        <w:pStyle w:val="ab"/>
        <w:numPr>
          <w:ilvl w:val="0"/>
          <w:numId w:val="8"/>
        </w:numPr>
        <w:jc w:val="center"/>
        <w:rPr>
          <w:b/>
          <w:lang w:eastAsia="ru-RU"/>
        </w:rPr>
      </w:pPr>
      <w:r w:rsidRPr="00C60048">
        <w:rPr>
          <w:b/>
          <w:lang w:eastAsia="ru-RU"/>
        </w:rPr>
        <w:t>Форс-мажорні обставини</w:t>
      </w:r>
    </w:p>
    <w:p w14:paraId="2F623977" w14:textId="77777777" w:rsidR="00A7046E" w:rsidRPr="00C60048" w:rsidRDefault="00A7046E" w:rsidP="00A7046E">
      <w:pPr>
        <w:pStyle w:val="ab"/>
        <w:ind w:left="1069"/>
        <w:jc w:val="center"/>
        <w:rPr>
          <w:b/>
          <w:lang w:eastAsia="ru-RU"/>
        </w:rPr>
      </w:pPr>
    </w:p>
    <w:p w14:paraId="549899D8"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D52DAF1"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A649D5"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12.3. Строк виконання зобов'язань за цим Договором відкладається на строк дії форс-мажорних обставин.</w:t>
      </w:r>
    </w:p>
    <w:p w14:paraId="7C6B5B00"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D8EFB1F"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144B24C" w14:textId="27CE6A54" w:rsidR="00AD7ECF" w:rsidRPr="00C60048" w:rsidRDefault="00AD7ECF" w:rsidP="00327F41">
      <w:pPr>
        <w:spacing w:after="0" w:line="240" w:lineRule="auto"/>
        <w:ind w:firstLine="709"/>
        <w:jc w:val="both"/>
        <w:rPr>
          <w:rFonts w:ascii="Times New Roman" w:eastAsia="Times New Roman" w:hAnsi="Times New Roman" w:cs="Times New Roman"/>
          <w:sz w:val="24"/>
          <w:szCs w:val="24"/>
          <w:lang w:val="uk-UA" w:eastAsia="ru-RU"/>
        </w:rPr>
      </w:pPr>
    </w:p>
    <w:p w14:paraId="3665D831" w14:textId="77777777" w:rsidR="00174C5C" w:rsidRPr="00C60048" w:rsidRDefault="00174C5C" w:rsidP="00174C5C">
      <w:pPr>
        <w:pStyle w:val="ab"/>
        <w:ind w:left="1069"/>
        <w:jc w:val="center"/>
        <w:rPr>
          <w:b/>
          <w:lang w:eastAsia="ru-RU"/>
        </w:rPr>
      </w:pPr>
    </w:p>
    <w:p w14:paraId="3378E5E0" w14:textId="636F0D80" w:rsidR="00327F41" w:rsidRPr="00C60048" w:rsidRDefault="00327F41" w:rsidP="00A7046E">
      <w:pPr>
        <w:pStyle w:val="ab"/>
        <w:numPr>
          <w:ilvl w:val="0"/>
          <w:numId w:val="8"/>
        </w:numPr>
        <w:jc w:val="center"/>
        <w:rPr>
          <w:b/>
          <w:lang w:eastAsia="ru-RU"/>
        </w:rPr>
      </w:pPr>
      <w:r w:rsidRPr="00C60048">
        <w:rPr>
          <w:b/>
          <w:lang w:eastAsia="ru-RU"/>
        </w:rPr>
        <w:t>Строк дії Договору та інші умови</w:t>
      </w:r>
    </w:p>
    <w:p w14:paraId="6BCFA003" w14:textId="77777777" w:rsidR="00A7046E" w:rsidRPr="00C60048" w:rsidRDefault="00A7046E" w:rsidP="00A7046E">
      <w:pPr>
        <w:pStyle w:val="ab"/>
        <w:ind w:left="1069"/>
        <w:jc w:val="center"/>
        <w:rPr>
          <w:b/>
          <w:lang w:eastAsia="ru-RU"/>
        </w:rPr>
      </w:pPr>
    </w:p>
    <w:p w14:paraId="40179B2A"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14:paraId="64A87D76"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w:t>
      </w:r>
      <w:r w:rsidRPr="00C60048">
        <w:rPr>
          <w:rFonts w:ascii="Times New Roman" w:eastAsia="Times New Roman" w:hAnsi="Times New Roman" w:cs="Times New Roman"/>
          <w:sz w:val="24"/>
          <w:szCs w:val="24"/>
          <w:lang w:val="uk-UA" w:eastAsia="ru-RU"/>
        </w:rPr>
        <w:lastRenderedPageBreak/>
        <w:t>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E20497"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13.3. За умови дострокового розірвання Договору за ініціативою Споживача, Споживач зобов’язаний сплатити Постачальнику</w:t>
      </w:r>
      <w:r w:rsidR="009B0503" w:rsidRPr="00C60048">
        <w:rPr>
          <w:rFonts w:ascii="Times New Roman" w:eastAsia="Times New Roman" w:hAnsi="Times New Roman" w:cs="Times New Roman"/>
          <w:sz w:val="24"/>
          <w:szCs w:val="24"/>
          <w:lang w:val="uk-UA" w:eastAsia="ru-RU"/>
        </w:rPr>
        <w:t xml:space="preserve"> передбачені обраною Споживачем</w:t>
      </w:r>
      <w:r w:rsidRPr="00C60048">
        <w:rPr>
          <w:rFonts w:ascii="Times New Roman" w:eastAsia="Times New Roman" w:hAnsi="Times New Roman" w:cs="Times New Roman"/>
          <w:sz w:val="24"/>
          <w:szCs w:val="24"/>
          <w:lang w:val="uk-UA" w:eastAsia="ru-RU"/>
        </w:rPr>
        <w:t xml:space="preserve"> комерційною пропозицією штрафні санкції чи іншу фінансову компенсацію за дострокове припинення Договору.</w:t>
      </w:r>
    </w:p>
    <w:p w14:paraId="2FD6DDD6"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109316F"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8BA4F3C"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E7E7774"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13.5. Дія цього Договору також припиняється у наступних випадках:</w:t>
      </w:r>
    </w:p>
    <w:p w14:paraId="34B981FF"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анулювання Постачальнику ліцензії на постачання;</w:t>
      </w:r>
    </w:p>
    <w:p w14:paraId="4BBCD9D8"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банкрутства або припинення господарської діяльності Постачальником;</w:t>
      </w:r>
    </w:p>
    <w:p w14:paraId="26FE14E1"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у разі зміни власника об’єкта Споживача;</w:t>
      </w:r>
    </w:p>
    <w:p w14:paraId="7C73B44E"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 xml:space="preserve">у разі зміни </w:t>
      </w:r>
      <w:proofErr w:type="spellStart"/>
      <w:r w:rsidRPr="00C60048">
        <w:rPr>
          <w:rFonts w:ascii="Times New Roman" w:eastAsia="Times New Roman" w:hAnsi="Times New Roman" w:cs="Times New Roman"/>
          <w:sz w:val="24"/>
          <w:szCs w:val="24"/>
          <w:lang w:val="uk-UA" w:eastAsia="ru-RU"/>
        </w:rPr>
        <w:t>електропостачальника</w:t>
      </w:r>
      <w:proofErr w:type="spellEnd"/>
      <w:r w:rsidRPr="00C60048">
        <w:rPr>
          <w:rFonts w:ascii="Times New Roman" w:eastAsia="Times New Roman" w:hAnsi="Times New Roman" w:cs="Times New Roman"/>
          <w:sz w:val="24"/>
          <w:szCs w:val="24"/>
          <w:lang w:val="uk-UA" w:eastAsia="ru-RU"/>
        </w:rPr>
        <w:t>.</w:t>
      </w:r>
    </w:p>
    <w:p w14:paraId="7DD919DB"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CC1DAC7" w14:textId="77777777"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03F2AD48" w14:textId="55F254BC" w:rsidR="00327F41" w:rsidRPr="00C60048" w:rsidRDefault="00327F41" w:rsidP="00327F41">
      <w:pPr>
        <w:spacing w:after="0" w:line="240" w:lineRule="auto"/>
        <w:ind w:firstLine="709"/>
        <w:jc w:val="both"/>
        <w:rPr>
          <w:rFonts w:ascii="Times New Roman" w:eastAsia="Times New Roman" w:hAnsi="Times New Roman" w:cs="Times New Roman"/>
          <w:sz w:val="24"/>
          <w:szCs w:val="24"/>
          <w:lang w:val="uk-UA" w:eastAsia="ru-RU"/>
        </w:rPr>
      </w:pPr>
      <w:r w:rsidRPr="00C60048">
        <w:rPr>
          <w:rFonts w:ascii="Times New Roman" w:eastAsia="Times New Roman" w:hAnsi="Times New Roman" w:cs="Times New Roman"/>
          <w:sz w:val="24"/>
          <w:szCs w:val="24"/>
          <w:lang w:val="uk-UA" w:eastAsia="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1346AE80" w14:textId="24582654" w:rsidR="00CF48BE" w:rsidRPr="00C60048" w:rsidRDefault="00CF48BE" w:rsidP="00CF48BE">
      <w:pPr>
        <w:ind w:left="-284" w:right="-142" w:firstLine="568"/>
        <w:jc w:val="both"/>
        <w:rPr>
          <w:rFonts w:ascii="Times New Roman" w:hAnsi="Times New Roman" w:cs="Times New Roman"/>
          <w:b/>
          <w:sz w:val="24"/>
          <w:szCs w:val="24"/>
          <w:lang w:val="uk-UA"/>
        </w:rPr>
      </w:pPr>
    </w:p>
    <w:p w14:paraId="22866B76" w14:textId="6AF34FBB" w:rsidR="00CF48BE" w:rsidRPr="00C60048" w:rsidRDefault="00CF48BE" w:rsidP="00CF48BE">
      <w:pPr>
        <w:ind w:left="-284" w:right="-142" w:firstLine="568"/>
        <w:jc w:val="both"/>
        <w:rPr>
          <w:rFonts w:ascii="Times New Roman" w:hAnsi="Times New Roman" w:cs="Times New Roman"/>
          <w:b/>
          <w:sz w:val="24"/>
          <w:szCs w:val="24"/>
          <w:lang w:val="uk-UA"/>
        </w:rPr>
      </w:pPr>
      <w:r w:rsidRPr="00C60048">
        <w:rPr>
          <w:rFonts w:ascii="Times New Roman" w:hAnsi="Times New Roman" w:cs="Times New Roman"/>
          <w:b/>
          <w:sz w:val="24"/>
          <w:szCs w:val="24"/>
          <w:lang w:val="uk-UA"/>
        </w:rPr>
        <w:t>Перелік додатків до Договору, що є його невід’ємною частиною:</w:t>
      </w:r>
    </w:p>
    <w:p w14:paraId="1906BE54" w14:textId="77777777" w:rsidR="00013A45" w:rsidRPr="00C60048" w:rsidRDefault="00013A45" w:rsidP="00013A45">
      <w:pPr>
        <w:pStyle w:val="ab"/>
        <w:numPr>
          <w:ilvl w:val="0"/>
          <w:numId w:val="6"/>
        </w:numPr>
        <w:tabs>
          <w:tab w:val="left" w:pos="284"/>
        </w:tabs>
        <w:ind w:left="-284" w:right="-142" w:firstLine="284"/>
        <w:jc w:val="both"/>
        <w:rPr>
          <w:i/>
          <w:sz w:val="22"/>
          <w:szCs w:val="22"/>
        </w:rPr>
      </w:pPr>
      <w:r w:rsidRPr="00C60048">
        <w:rPr>
          <w:i/>
          <w:sz w:val="22"/>
          <w:szCs w:val="22"/>
        </w:rPr>
        <w:t>Додаток №1 - «ЗАЯВА</w:t>
      </w:r>
      <w:r w:rsidRPr="00C60048">
        <w:rPr>
          <w:sz w:val="22"/>
          <w:szCs w:val="22"/>
        </w:rPr>
        <w:t>-</w:t>
      </w:r>
      <w:r w:rsidRPr="00C60048">
        <w:rPr>
          <w:i/>
          <w:sz w:val="22"/>
          <w:szCs w:val="22"/>
        </w:rPr>
        <w:t>ПРИЄДНАННЯ до договору про постачання електричної енергії споживачу»;</w:t>
      </w:r>
    </w:p>
    <w:p w14:paraId="32C04CD8" w14:textId="77777777" w:rsidR="00013A45" w:rsidRPr="00C60048" w:rsidRDefault="00013A45" w:rsidP="00013A45">
      <w:pPr>
        <w:pStyle w:val="ab"/>
        <w:numPr>
          <w:ilvl w:val="0"/>
          <w:numId w:val="6"/>
        </w:numPr>
        <w:tabs>
          <w:tab w:val="left" w:pos="284"/>
        </w:tabs>
        <w:ind w:left="-284" w:right="-142" w:firstLine="284"/>
        <w:jc w:val="both"/>
        <w:rPr>
          <w:i/>
          <w:sz w:val="22"/>
          <w:szCs w:val="22"/>
        </w:rPr>
      </w:pPr>
      <w:r w:rsidRPr="00C60048">
        <w:rPr>
          <w:i/>
          <w:sz w:val="22"/>
          <w:szCs w:val="22"/>
        </w:rPr>
        <w:t>Додаток №2 - «Комерційна пропозиція»;</w:t>
      </w:r>
    </w:p>
    <w:p w14:paraId="1650DA61" w14:textId="77777777" w:rsidR="00013A45" w:rsidRPr="00C60048" w:rsidRDefault="00013A45" w:rsidP="00013A45">
      <w:pPr>
        <w:pStyle w:val="ab"/>
        <w:numPr>
          <w:ilvl w:val="0"/>
          <w:numId w:val="6"/>
        </w:numPr>
        <w:tabs>
          <w:tab w:val="left" w:pos="284"/>
        </w:tabs>
        <w:ind w:left="-284" w:right="-142" w:firstLine="284"/>
        <w:jc w:val="both"/>
        <w:rPr>
          <w:i/>
          <w:sz w:val="22"/>
          <w:szCs w:val="22"/>
        </w:rPr>
      </w:pPr>
      <w:r w:rsidRPr="00C60048">
        <w:rPr>
          <w:i/>
          <w:sz w:val="22"/>
          <w:szCs w:val="22"/>
        </w:rPr>
        <w:t>Додаток №3 – «Обсяги очікуваного споживання електроенергії споживача»</w:t>
      </w:r>
    </w:p>
    <w:p w14:paraId="36D681E6" w14:textId="77777777" w:rsidR="00013A45" w:rsidRPr="00C60048" w:rsidRDefault="00013A45" w:rsidP="00013A45">
      <w:pPr>
        <w:pStyle w:val="ab"/>
        <w:numPr>
          <w:ilvl w:val="0"/>
          <w:numId w:val="6"/>
        </w:numPr>
        <w:tabs>
          <w:tab w:val="left" w:pos="284"/>
        </w:tabs>
        <w:ind w:left="-284" w:right="-142" w:firstLine="284"/>
        <w:jc w:val="both"/>
        <w:rPr>
          <w:i/>
          <w:sz w:val="22"/>
          <w:szCs w:val="22"/>
        </w:rPr>
      </w:pPr>
      <w:r w:rsidRPr="00C60048">
        <w:rPr>
          <w:i/>
          <w:sz w:val="22"/>
          <w:szCs w:val="22"/>
        </w:rPr>
        <w:t xml:space="preserve">Додаток №3.1 – «Обсяги очікуваного прогнозованого погодинного споживання </w:t>
      </w:r>
    </w:p>
    <w:p w14:paraId="5E42130B" w14:textId="77777777" w:rsidR="00013A45" w:rsidRPr="00C60048" w:rsidRDefault="00013A45" w:rsidP="00013A45">
      <w:pPr>
        <w:pStyle w:val="ab"/>
        <w:tabs>
          <w:tab w:val="left" w:pos="284"/>
        </w:tabs>
        <w:ind w:left="0" w:right="-142"/>
        <w:jc w:val="both"/>
        <w:rPr>
          <w:i/>
          <w:sz w:val="22"/>
          <w:szCs w:val="22"/>
        </w:rPr>
      </w:pPr>
      <w:r w:rsidRPr="00C60048">
        <w:rPr>
          <w:i/>
          <w:sz w:val="22"/>
          <w:szCs w:val="22"/>
        </w:rPr>
        <w:tab/>
        <w:t>електроенергії споживача»</w:t>
      </w:r>
    </w:p>
    <w:p w14:paraId="27E17992" w14:textId="7E504339" w:rsidR="00013A45" w:rsidRPr="00C60048" w:rsidRDefault="00013A45" w:rsidP="00013A45">
      <w:pPr>
        <w:pStyle w:val="ab"/>
        <w:numPr>
          <w:ilvl w:val="0"/>
          <w:numId w:val="6"/>
        </w:numPr>
        <w:tabs>
          <w:tab w:val="left" w:pos="284"/>
        </w:tabs>
        <w:ind w:left="-284" w:right="-142" w:firstLine="284"/>
        <w:jc w:val="both"/>
        <w:rPr>
          <w:i/>
          <w:sz w:val="22"/>
          <w:szCs w:val="22"/>
        </w:rPr>
      </w:pPr>
      <w:r w:rsidRPr="00C60048">
        <w:rPr>
          <w:i/>
          <w:sz w:val="22"/>
          <w:szCs w:val="22"/>
        </w:rPr>
        <w:t>Додаток №4 –  Зразок: «Акт приймання - передачі електричної енергії»;</w:t>
      </w:r>
    </w:p>
    <w:p w14:paraId="70D1453E" w14:textId="77777777" w:rsidR="00F44942" w:rsidRPr="00C60048" w:rsidRDefault="00F44942" w:rsidP="00F44942">
      <w:pPr>
        <w:pStyle w:val="ab"/>
        <w:ind w:left="1069"/>
        <w:jc w:val="center"/>
        <w:rPr>
          <w:b/>
          <w:lang w:eastAsia="ru-RU"/>
        </w:rPr>
      </w:pPr>
    </w:p>
    <w:p w14:paraId="4E2F44B2" w14:textId="293BCA5D" w:rsidR="00174C5C" w:rsidRPr="00C60048" w:rsidRDefault="00F44942" w:rsidP="00F44942">
      <w:pPr>
        <w:pStyle w:val="ab"/>
        <w:ind w:left="1069"/>
        <w:jc w:val="center"/>
        <w:rPr>
          <w:i/>
        </w:rPr>
      </w:pPr>
      <w:r w:rsidRPr="00C60048">
        <w:rPr>
          <w:b/>
          <w:lang w:eastAsia="ru-RU"/>
        </w:rPr>
        <w:t>Реквізити сторін:</w:t>
      </w:r>
    </w:p>
    <w:tbl>
      <w:tblPr>
        <w:tblStyle w:val="aa"/>
        <w:tblpPr w:leftFromText="180" w:rightFromText="180" w:vertAnchor="text" w:horzAnchor="margin" w:tblpX="-176" w:tblpY="742"/>
        <w:tblW w:w="9855" w:type="dxa"/>
        <w:tblLook w:val="04A0" w:firstRow="1" w:lastRow="0" w:firstColumn="1" w:lastColumn="0" w:noHBand="0" w:noVBand="1"/>
      </w:tblPr>
      <w:tblGrid>
        <w:gridCol w:w="5130"/>
        <w:gridCol w:w="4725"/>
      </w:tblGrid>
      <w:tr w:rsidR="00174C5C" w:rsidRPr="00C60048" w14:paraId="78113D8B" w14:textId="77777777" w:rsidTr="006857BF">
        <w:trPr>
          <w:trHeight w:val="20"/>
        </w:trPr>
        <w:tc>
          <w:tcPr>
            <w:tcW w:w="5130" w:type="dxa"/>
          </w:tcPr>
          <w:p w14:paraId="257D1058" w14:textId="77777777" w:rsidR="00174C5C" w:rsidRPr="00C60048" w:rsidRDefault="00174C5C" w:rsidP="00F44942">
            <w:pPr>
              <w:pStyle w:val="Style5"/>
              <w:tabs>
                <w:tab w:val="left" w:pos="384"/>
              </w:tabs>
              <w:spacing w:line="240" w:lineRule="auto"/>
              <w:jc w:val="center"/>
              <w:rPr>
                <w:b/>
                <w:lang w:val="uk-UA"/>
              </w:rPr>
            </w:pPr>
            <w:r w:rsidRPr="00C60048">
              <w:rPr>
                <w:b/>
                <w:lang w:val="uk-UA"/>
              </w:rPr>
              <w:t>Постачальник</w:t>
            </w:r>
          </w:p>
          <w:p w14:paraId="49E8D72F" w14:textId="77777777" w:rsidR="00174C5C" w:rsidRPr="00C60048" w:rsidRDefault="00174C5C" w:rsidP="00F44942">
            <w:pPr>
              <w:ind w:right="1841"/>
              <w:rPr>
                <w:i/>
                <w:sz w:val="20"/>
                <w:szCs w:val="20"/>
                <w:lang w:val="uk-UA"/>
              </w:rPr>
            </w:pPr>
          </w:p>
        </w:tc>
        <w:tc>
          <w:tcPr>
            <w:tcW w:w="4725" w:type="dxa"/>
          </w:tcPr>
          <w:p w14:paraId="04941067" w14:textId="77777777" w:rsidR="00174C5C" w:rsidRPr="00C60048" w:rsidRDefault="00174C5C" w:rsidP="00F44942">
            <w:pPr>
              <w:pStyle w:val="Style5"/>
              <w:tabs>
                <w:tab w:val="left" w:pos="384"/>
              </w:tabs>
              <w:spacing w:line="240" w:lineRule="auto"/>
              <w:jc w:val="center"/>
              <w:rPr>
                <w:b/>
                <w:lang w:val="uk-UA"/>
              </w:rPr>
            </w:pPr>
            <w:r w:rsidRPr="00C60048">
              <w:rPr>
                <w:b/>
                <w:lang w:val="uk-UA"/>
              </w:rPr>
              <w:t>Споживач</w:t>
            </w:r>
          </w:p>
          <w:p w14:paraId="3F45E93A" w14:textId="5A44DF0A" w:rsidR="00915AB7" w:rsidRPr="00C60048" w:rsidRDefault="00915AB7" w:rsidP="00F44942">
            <w:pPr>
              <w:ind w:right="1841"/>
              <w:rPr>
                <w:i/>
                <w:sz w:val="20"/>
                <w:szCs w:val="20"/>
                <w:lang w:val="uk-UA"/>
              </w:rPr>
            </w:pPr>
          </w:p>
        </w:tc>
      </w:tr>
      <w:tr w:rsidR="006857BF" w:rsidRPr="00300A73" w14:paraId="43053CC9" w14:textId="77777777" w:rsidTr="00583557">
        <w:trPr>
          <w:trHeight w:val="5999"/>
        </w:trPr>
        <w:tc>
          <w:tcPr>
            <w:tcW w:w="5130" w:type="dxa"/>
          </w:tcPr>
          <w:p w14:paraId="4872F7C7" w14:textId="77777777" w:rsidR="006857BF" w:rsidRPr="00C60048" w:rsidRDefault="006857BF" w:rsidP="006857BF">
            <w:pPr>
              <w:jc w:val="both"/>
              <w:rPr>
                <w:b/>
                <w:u w:val="single"/>
                <w:lang w:val="uk-UA"/>
              </w:rPr>
            </w:pPr>
            <w:r w:rsidRPr="00C60048">
              <w:rPr>
                <w:b/>
                <w:u w:val="single"/>
                <w:lang w:val="uk-UA"/>
              </w:rPr>
              <w:lastRenderedPageBreak/>
              <w:t>ТОВ «ПАУЕР ЕНЕРДЖІ ГРУП»</w:t>
            </w:r>
          </w:p>
          <w:p w14:paraId="7D9877EA" w14:textId="77777777" w:rsidR="006857BF" w:rsidRPr="00C60048" w:rsidRDefault="006857BF" w:rsidP="006857BF">
            <w:pPr>
              <w:jc w:val="both"/>
              <w:rPr>
                <w:bCs/>
                <w:lang w:val="uk-UA"/>
              </w:rPr>
            </w:pPr>
            <w:r w:rsidRPr="00C60048">
              <w:rPr>
                <w:bCs/>
                <w:lang w:val="uk-UA"/>
              </w:rPr>
              <w:t>Юридична/поштова адреса:</w:t>
            </w:r>
          </w:p>
          <w:p w14:paraId="5D3D380E" w14:textId="77777777" w:rsidR="006857BF" w:rsidRPr="00C60048" w:rsidRDefault="006857BF" w:rsidP="006857BF">
            <w:pPr>
              <w:jc w:val="both"/>
              <w:rPr>
                <w:bCs/>
                <w:lang w:val="uk-UA"/>
              </w:rPr>
            </w:pPr>
            <w:r w:rsidRPr="00C60048">
              <w:rPr>
                <w:bCs/>
                <w:lang w:val="uk-UA"/>
              </w:rPr>
              <w:t>08292, Київська обл., м. Буча, вул. Нове Шосе, 14, пр. 260</w:t>
            </w:r>
          </w:p>
          <w:p w14:paraId="109C483B" w14:textId="77777777" w:rsidR="006857BF" w:rsidRPr="00C60048" w:rsidRDefault="006857BF" w:rsidP="006857BF">
            <w:pPr>
              <w:jc w:val="both"/>
              <w:rPr>
                <w:bCs/>
                <w:lang w:val="uk-UA"/>
              </w:rPr>
            </w:pPr>
            <w:r w:rsidRPr="00C60048">
              <w:rPr>
                <w:bCs/>
                <w:lang w:val="uk-UA"/>
              </w:rPr>
              <w:t>Код ЄДРПОУ: 42903272</w:t>
            </w:r>
          </w:p>
          <w:p w14:paraId="568BBC6D" w14:textId="14959E8B" w:rsidR="006857BF" w:rsidRPr="00C60048" w:rsidRDefault="006857BF" w:rsidP="006857BF">
            <w:pPr>
              <w:jc w:val="both"/>
              <w:rPr>
                <w:bCs/>
                <w:lang w:val="uk-UA"/>
              </w:rPr>
            </w:pPr>
            <w:r w:rsidRPr="00C60048">
              <w:rPr>
                <w:bCs/>
                <w:lang w:val="uk-UA"/>
              </w:rPr>
              <w:t xml:space="preserve">Банківські реквізити: </w:t>
            </w:r>
          </w:p>
          <w:p w14:paraId="49C875E4" w14:textId="77777777" w:rsidR="006857BF" w:rsidRPr="00C60048" w:rsidRDefault="006857BF" w:rsidP="006857BF">
            <w:pPr>
              <w:jc w:val="both"/>
              <w:rPr>
                <w:bCs/>
                <w:lang w:val="uk-UA"/>
              </w:rPr>
            </w:pPr>
            <w:r w:rsidRPr="00C60048">
              <w:rPr>
                <w:bCs/>
                <w:lang w:val="uk-UA"/>
              </w:rPr>
              <w:t>П/р із спеціальним режимом використання</w:t>
            </w:r>
          </w:p>
          <w:p w14:paraId="2A5F92EE" w14:textId="77777777" w:rsidR="006857BF" w:rsidRPr="00C60048" w:rsidRDefault="006857BF" w:rsidP="006857BF">
            <w:pPr>
              <w:jc w:val="both"/>
              <w:rPr>
                <w:bCs/>
                <w:lang w:val="uk-UA"/>
              </w:rPr>
            </w:pPr>
            <w:r w:rsidRPr="00C60048">
              <w:rPr>
                <w:bCs/>
                <w:color w:val="000000"/>
                <w:lang w:val="uk-UA"/>
              </w:rPr>
              <w:t xml:space="preserve">UA773226690000026034300788820 </w:t>
            </w:r>
            <w:r w:rsidRPr="00C60048">
              <w:rPr>
                <w:bCs/>
                <w:lang w:val="uk-UA"/>
              </w:rPr>
              <w:t>в ТВБВ №10026/0124 філії – Головного управління по м. Києву та Київські області АТ «Ощадбанк», МФО 322669</w:t>
            </w:r>
          </w:p>
          <w:p w14:paraId="2F948BE7" w14:textId="642DD0F8" w:rsidR="006857BF" w:rsidRPr="00C60048" w:rsidRDefault="006857BF" w:rsidP="006857BF">
            <w:pPr>
              <w:jc w:val="both"/>
              <w:rPr>
                <w:bCs/>
                <w:lang w:val="uk-UA"/>
              </w:rPr>
            </w:pPr>
            <w:r w:rsidRPr="00C60048">
              <w:rPr>
                <w:bCs/>
                <w:lang w:val="uk-UA"/>
              </w:rPr>
              <w:t xml:space="preserve">Телефон: </w:t>
            </w:r>
            <w:r w:rsidR="00F62291" w:rsidRPr="00C60048">
              <w:rPr>
                <w:bCs/>
                <w:lang w:val="uk-UA"/>
              </w:rPr>
              <w:t>+38</w:t>
            </w:r>
            <w:r w:rsidRPr="00C60048">
              <w:rPr>
                <w:bCs/>
                <w:lang w:val="uk-UA"/>
              </w:rPr>
              <w:t>(097) 901-02-28</w:t>
            </w:r>
          </w:p>
          <w:p w14:paraId="70C7F5C8" w14:textId="77777777" w:rsidR="006857BF" w:rsidRPr="00C60048" w:rsidRDefault="006857BF" w:rsidP="006857BF">
            <w:pPr>
              <w:jc w:val="both"/>
              <w:rPr>
                <w:bCs/>
                <w:lang w:val="uk-UA"/>
              </w:rPr>
            </w:pPr>
            <w:r w:rsidRPr="00C60048">
              <w:rPr>
                <w:bCs/>
                <w:lang w:val="uk-UA"/>
              </w:rPr>
              <w:t xml:space="preserve">Електронна адреса: </w:t>
            </w:r>
            <w:hyperlink r:id="rId8" w:history="1">
              <w:r w:rsidRPr="00C60048">
                <w:rPr>
                  <w:bCs/>
                  <w:lang w:val="uk-UA"/>
                </w:rPr>
                <w:t>powereg@ukr.net</w:t>
              </w:r>
            </w:hyperlink>
          </w:p>
          <w:p w14:paraId="422CE3D4" w14:textId="503B02CD" w:rsidR="006857BF" w:rsidRPr="00C60048" w:rsidRDefault="006857BF" w:rsidP="006857BF">
            <w:pPr>
              <w:jc w:val="both"/>
              <w:rPr>
                <w:bCs/>
                <w:lang w:val="uk-UA"/>
              </w:rPr>
            </w:pPr>
            <w:r w:rsidRPr="00C60048">
              <w:rPr>
                <w:bCs/>
                <w:lang w:val="uk-UA"/>
              </w:rPr>
              <w:t xml:space="preserve">Сайт: </w:t>
            </w:r>
            <w:hyperlink r:id="rId9" w:history="1">
              <w:r w:rsidR="00150273" w:rsidRPr="00150273">
                <w:t>https</w:t>
              </w:r>
              <w:r w:rsidR="00150273" w:rsidRPr="007C7151">
                <w:rPr>
                  <w:lang w:val="ru-RU"/>
                </w:rPr>
                <w:t>://</w:t>
              </w:r>
              <w:proofErr w:type="spellStart"/>
              <w:r w:rsidR="00150273" w:rsidRPr="00150273">
                <w:t>powereg</w:t>
              </w:r>
              <w:proofErr w:type="spellEnd"/>
              <w:r w:rsidR="00150273" w:rsidRPr="007C7151">
                <w:rPr>
                  <w:lang w:val="ru-RU"/>
                </w:rPr>
                <w:t>.</w:t>
              </w:r>
              <w:r w:rsidR="00150273" w:rsidRPr="00150273">
                <w:t>com</w:t>
              </w:r>
              <w:r w:rsidR="00150273" w:rsidRPr="007C7151">
                <w:rPr>
                  <w:lang w:val="ru-RU"/>
                </w:rPr>
                <w:t>.</w:t>
              </w:r>
              <w:proofErr w:type="spellStart"/>
              <w:r w:rsidR="00150273" w:rsidRPr="00150273">
                <w:t>ua</w:t>
              </w:r>
              <w:proofErr w:type="spellEnd"/>
              <w:r w:rsidR="00150273" w:rsidRPr="007C7151">
                <w:rPr>
                  <w:lang w:val="ru-RU"/>
                </w:rPr>
                <w:t>/</w:t>
              </w:r>
            </w:hyperlink>
          </w:p>
          <w:p w14:paraId="443F8BAF" w14:textId="77777777" w:rsidR="006857BF" w:rsidRPr="00C60048" w:rsidRDefault="006857BF" w:rsidP="006857BF">
            <w:pPr>
              <w:ind w:right="1841"/>
              <w:rPr>
                <w:i/>
                <w:sz w:val="20"/>
                <w:szCs w:val="20"/>
                <w:lang w:val="uk-UA"/>
              </w:rPr>
            </w:pPr>
          </w:p>
          <w:p w14:paraId="4F2D24B1" w14:textId="09F1120F" w:rsidR="006857BF" w:rsidRPr="00C60048" w:rsidRDefault="006857BF" w:rsidP="00986352">
            <w:pPr>
              <w:ind w:right="1841"/>
              <w:rPr>
                <w:i/>
                <w:sz w:val="20"/>
                <w:szCs w:val="20"/>
                <w:lang w:val="uk-UA"/>
              </w:rPr>
            </w:pPr>
          </w:p>
        </w:tc>
        <w:tc>
          <w:tcPr>
            <w:tcW w:w="4725" w:type="dxa"/>
          </w:tcPr>
          <w:p w14:paraId="345C825C" w14:textId="77777777" w:rsidR="007150B6" w:rsidRPr="00C60048" w:rsidRDefault="007150B6" w:rsidP="00F76CDF">
            <w:pPr>
              <w:rPr>
                <w:sz w:val="16"/>
                <w:szCs w:val="16"/>
                <w:lang w:val="uk-UA"/>
              </w:rPr>
            </w:pPr>
          </w:p>
          <w:p w14:paraId="7D5F85A1" w14:textId="0AAB40A0" w:rsidR="00161CFF" w:rsidRPr="00C60048" w:rsidRDefault="00161CFF" w:rsidP="00F76CDF">
            <w:pPr>
              <w:rPr>
                <w:sz w:val="16"/>
                <w:szCs w:val="16"/>
                <w:lang w:val="uk-UA"/>
              </w:rPr>
            </w:pPr>
          </w:p>
          <w:p w14:paraId="7666061B" w14:textId="07B64972" w:rsidR="006857BF" w:rsidRPr="007C7151" w:rsidRDefault="006857BF" w:rsidP="007150B6">
            <w:pPr>
              <w:rPr>
                <w:b/>
                <w:bCs/>
                <w:highlight w:val="yellow"/>
                <w:lang w:val="ru-RU"/>
              </w:rPr>
            </w:pPr>
          </w:p>
        </w:tc>
      </w:tr>
    </w:tbl>
    <w:p w14:paraId="6335767C" w14:textId="77777777" w:rsidR="00174C5C" w:rsidRPr="00C60048" w:rsidRDefault="00174C5C" w:rsidP="00174C5C">
      <w:pPr>
        <w:pStyle w:val="Default"/>
        <w:spacing w:after="80"/>
        <w:ind w:left="1080"/>
        <w:jc w:val="center"/>
        <w:rPr>
          <w:b/>
          <w:bCs/>
          <w:color w:val="auto"/>
          <w:sz w:val="28"/>
          <w:szCs w:val="28"/>
          <w:lang w:val="uk-UA"/>
        </w:rPr>
      </w:pPr>
    </w:p>
    <w:p w14:paraId="02182658" w14:textId="7383B111" w:rsidR="00174C5C" w:rsidRPr="00C60048" w:rsidRDefault="00174C5C" w:rsidP="00D30FA9">
      <w:pPr>
        <w:pStyle w:val="Default"/>
        <w:spacing w:after="80"/>
        <w:ind w:left="1080"/>
        <w:jc w:val="center"/>
        <w:rPr>
          <w:b/>
          <w:bCs/>
          <w:color w:val="auto"/>
          <w:sz w:val="28"/>
          <w:szCs w:val="28"/>
          <w:lang w:val="uk-UA"/>
        </w:rPr>
      </w:pPr>
    </w:p>
    <w:p w14:paraId="3E811FB1" w14:textId="77777777" w:rsidR="005E07FB" w:rsidRPr="00C60048" w:rsidRDefault="005E07FB" w:rsidP="006E75B8">
      <w:pPr>
        <w:spacing w:after="0" w:line="240" w:lineRule="auto"/>
        <w:ind w:left="6372"/>
        <w:rPr>
          <w:lang w:val="uk-UA"/>
        </w:rPr>
      </w:pPr>
    </w:p>
    <w:sectPr w:rsidR="005E07FB" w:rsidRPr="00C60048" w:rsidSect="007A61E6">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CFA2" w14:textId="77777777" w:rsidR="00A542F1" w:rsidRDefault="00A542F1" w:rsidP="00EF3A18">
      <w:pPr>
        <w:spacing w:after="0" w:line="240" w:lineRule="auto"/>
      </w:pPr>
      <w:r>
        <w:separator/>
      </w:r>
    </w:p>
  </w:endnote>
  <w:endnote w:type="continuationSeparator" w:id="0">
    <w:p w14:paraId="33E7C267" w14:textId="77777777" w:rsidR="00A542F1" w:rsidRDefault="00A542F1" w:rsidP="00EF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2BDC" w14:textId="77777777" w:rsidR="00A542F1" w:rsidRDefault="00A542F1" w:rsidP="00EF3A18">
      <w:pPr>
        <w:spacing w:after="0" w:line="240" w:lineRule="auto"/>
      </w:pPr>
      <w:r>
        <w:separator/>
      </w:r>
    </w:p>
  </w:footnote>
  <w:footnote w:type="continuationSeparator" w:id="0">
    <w:p w14:paraId="7CD7E0E7" w14:textId="77777777" w:rsidR="00A542F1" w:rsidRDefault="00A542F1" w:rsidP="00EF3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97A1E"/>
    <w:multiLevelType w:val="hybridMultilevel"/>
    <w:tmpl w:val="C91A9B58"/>
    <w:lvl w:ilvl="0" w:tplc="EB582034">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CD0321"/>
    <w:multiLevelType w:val="hybridMultilevel"/>
    <w:tmpl w:val="91DA03CE"/>
    <w:lvl w:ilvl="0" w:tplc="4FBA1400">
      <w:start w:val="10"/>
      <w:numFmt w:val="decimal"/>
      <w:lvlText w:val="%1."/>
      <w:lvlJc w:val="left"/>
      <w:pPr>
        <w:ind w:left="1080" w:hanging="37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E0C1547"/>
    <w:multiLevelType w:val="hybridMultilevel"/>
    <w:tmpl w:val="C91A9B58"/>
    <w:lvl w:ilvl="0" w:tplc="EB582034">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501EA8"/>
    <w:multiLevelType w:val="hybridMultilevel"/>
    <w:tmpl w:val="DB886A88"/>
    <w:lvl w:ilvl="0" w:tplc="01B619D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4F27597A"/>
    <w:multiLevelType w:val="hybridMultilevel"/>
    <w:tmpl w:val="0BB2EAE8"/>
    <w:lvl w:ilvl="0" w:tplc="6BAAF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41708B4"/>
    <w:multiLevelType w:val="hybridMultilevel"/>
    <w:tmpl w:val="432C3C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7FF955CE"/>
    <w:multiLevelType w:val="multilevel"/>
    <w:tmpl w:val="F8A437A6"/>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7"/>
  </w:num>
  <w:num w:numId="2">
    <w:abstractNumId w:val="3"/>
  </w:num>
  <w:num w:numId="3">
    <w:abstractNumId w:val="8"/>
  </w:num>
  <w:num w:numId="4">
    <w:abstractNumId w:val="6"/>
  </w:num>
  <w:num w:numId="5">
    <w:abstractNumId w:val="1"/>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B4"/>
    <w:rsid w:val="00013A45"/>
    <w:rsid w:val="000234FD"/>
    <w:rsid w:val="0003613C"/>
    <w:rsid w:val="000C6376"/>
    <w:rsid w:val="0010138B"/>
    <w:rsid w:val="0011043E"/>
    <w:rsid w:val="00130ABB"/>
    <w:rsid w:val="00150273"/>
    <w:rsid w:val="00161CFF"/>
    <w:rsid w:val="00174C5C"/>
    <w:rsid w:val="00192966"/>
    <w:rsid w:val="00193705"/>
    <w:rsid w:val="001B386C"/>
    <w:rsid w:val="0022581E"/>
    <w:rsid w:val="002359DF"/>
    <w:rsid w:val="002663AA"/>
    <w:rsid w:val="00287648"/>
    <w:rsid w:val="002D00AE"/>
    <w:rsid w:val="002D032F"/>
    <w:rsid w:val="00300A73"/>
    <w:rsid w:val="003032D1"/>
    <w:rsid w:val="0031004C"/>
    <w:rsid w:val="003133E2"/>
    <w:rsid w:val="00327F41"/>
    <w:rsid w:val="00342A52"/>
    <w:rsid w:val="00355436"/>
    <w:rsid w:val="003611B4"/>
    <w:rsid w:val="003734B1"/>
    <w:rsid w:val="00392A45"/>
    <w:rsid w:val="003A548E"/>
    <w:rsid w:val="003C0E26"/>
    <w:rsid w:val="003F2960"/>
    <w:rsid w:val="003F78D2"/>
    <w:rsid w:val="00414F6E"/>
    <w:rsid w:val="00440E9A"/>
    <w:rsid w:val="00452019"/>
    <w:rsid w:val="004D5CAE"/>
    <w:rsid w:val="004E1B72"/>
    <w:rsid w:val="004E3A1D"/>
    <w:rsid w:val="00516602"/>
    <w:rsid w:val="0053296D"/>
    <w:rsid w:val="005457E4"/>
    <w:rsid w:val="0055728F"/>
    <w:rsid w:val="00583557"/>
    <w:rsid w:val="005C12DF"/>
    <w:rsid w:val="005C3431"/>
    <w:rsid w:val="005E07FB"/>
    <w:rsid w:val="006661DC"/>
    <w:rsid w:val="006662B3"/>
    <w:rsid w:val="006857BF"/>
    <w:rsid w:val="00686A4C"/>
    <w:rsid w:val="006C2A43"/>
    <w:rsid w:val="006E5735"/>
    <w:rsid w:val="006E75B8"/>
    <w:rsid w:val="0070092D"/>
    <w:rsid w:val="00705746"/>
    <w:rsid w:val="00707DCE"/>
    <w:rsid w:val="007150B6"/>
    <w:rsid w:val="00767FFA"/>
    <w:rsid w:val="0077633B"/>
    <w:rsid w:val="007A61E6"/>
    <w:rsid w:val="007C09ED"/>
    <w:rsid w:val="007C7151"/>
    <w:rsid w:val="007D40A8"/>
    <w:rsid w:val="007E45C2"/>
    <w:rsid w:val="007E50E9"/>
    <w:rsid w:val="00801A47"/>
    <w:rsid w:val="00811439"/>
    <w:rsid w:val="00836F52"/>
    <w:rsid w:val="00840C83"/>
    <w:rsid w:val="00856F1F"/>
    <w:rsid w:val="008610CA"/>
    <w:rsid w:val="008742FF"/>
    <w:rsid w:val="00877EA1"/>
    <w:rsid w:val="00890055"/>
    <w:rsid w:val="008A177B"/>
    <w:rsid w:val="008A233F"/>
    <w:rsid w:val="008F7311"/>
    <w:rsid w:val="00915AB7"/>
    <w:rsid w:val="00927304"/>
    <w:rsid w:val="0094283E"/>
    <w:rsid w:val="00950954"/>
    <w:rsid w:val="00986352"/>
    <w:rsid w:val="009A6C32"/>
    <w:rsid w:val="009B0503"/>
    <w:rsid w:val="009B5FDA"/>
    <w:rsid w:val="009C62EF"/>
    <w:rsid w:val="009F4411"/>
    <w:rsid w:val="00A10603"/>
    <w:rsid w:val="00A542F1"/>
    <w:rsid w:val="00A5697B"/>
    <w:rsid w:val="00A7046E"/>
    <w:rsid w:val="00A71360"/>
    <w:rsid w:val="00A71794"/>
    <w:rsid w:val="00AA1C2E"/>
    <w:rsid w:val="00AD00D4"/>
    <w:rsid w:val="00AD7ECF"/>
    <w:rsid w:val="00AE4400"/>
    <w:rsid w:val="00AE632F"/>
    <w:rsid w:val="00B14122"/>
    <w:rsid w:val="00B2476C"/>
    <w:rsid w:val="00B2678E"/>
    <w:rsid w:val="00B36CBA"/>
    <w:rsid w:val="00B41561"/>
    <w:rsid w:val="00B74352"/>
    <w:rsid w:val="00B75280"/>
    <w:rsid w:val="00B972CA"/>
    <w:rsid w:val="00BE4816"/>
    <w:rsid w:val="00BE5202"/>
    <w:rsid w:val="00BF74F9"/>
    <w:rsid w:val="00C1324C"/>
    <w:rsid w:val="00C138C1"/>
    <w:rsid w:val="00C22180"/>
    <w:rsid w:val="00C4755A"/>
    <w:rsid w:val="00C60048"/>
    <w:rsid w:val="00C66C00"/>
    <w:rsid w:val="00CC3707"/>
    <w:rsid w:val="00CF48BE"/>
    <w:rsid w:val="00CF4FB4"/>
    <w:rsid w:val="00D30FA9"/>
    <w:rsid w:val="00D47A87"/>
    <w:rsid w:val="00D52619"/>
    <w:rsid w:val="00D55D68"/>
    <w:rsid w:val="00D944B2"/>
    <w:rsid w:val="00DA6913"/>
    <w:rsid w:val="00DB0DA1"/>
    <w:rsid w:val="00E21E89"/>
    <w:rsid w:val="00E808E7"/>
    <w:rsid w:val="00E833FF"/>
    <w:rsid w:val="00E978C0"/>
    <w:rsid w:val="00EB5AC2"/>
    <w:rsid w:val="00EC3B91"/>
    <w:rsid w:val="00EC6C08"/>
    <w:rsid w:val="00EE364C"/>
    <w:rsid w:val="00EF3A18"/>
    <w:rsid w:val="00F44942"/>
    <w:rsid w:val="00F56C37"/>
    <w:rsid w:val="00F62291"/>
    <w:rsid w:val="00F64F43"/>
    <w:rsid w:val="00F736AE"/>
    <w:rsid w:val="00F76CD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80EF"/>
  <w15:docId w15:val="{9A4A9ED1-C156-4BF6-840C-0D7BF9D7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697B"/>
    <w:rPr>
      <w:b/>
      <w:bCs/>
    </w:rPr>
  </w:style>
  <w:style w:type="paragraph" w:styleId="a4">
    <w:name w:val="Body Text"/>
    <w:basedOn w:val="a"/>
    <w:link w:val="a5"/>
    <w:uiPriority w:val="1"/>
    <w:unhideWhenUsed/>
    <w:qFormat/>
    <w:rsid w:val="00414F6E"/>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a5">
    <w:name w:val="Основной текст Знак"/>
    <w:basedOn w:val="a0"/>
    <w:link w:val="a4"/>
    <w:uiPriority w:val="1"/>
    <w:rsid w:val="00414F6E"/>
    <w:rPr>
      <w:rFonts w:ascii="Times New Roman" w:eastAsia="Times New Roman" w:hAnsi="Times New Roman" w:cs="Times New Roman"/>
      <w:lang w:bidi="en-US"/>
    </w:rPr>
  </w:style>
  <w:style w:type="paragraph" w:styleId="a6">
    <w:name w:val="header"/>
    <w:basedOn w:val="a"/>
    <w:link w:val="a7"/>
    <w:uiPriority w:val="99"/>
    <w:unhideWhenUsed/>
    <w:rsid w:val="00EF3A18"/>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EF3A18"/>
  </w:style>
  <w:style w:type="paragraph" w:styleId="a8">
    <w:name w:val="footer"/>
    <w:basedOn w:val="a"/>
    <w:link w:val="a9"/>
    <w:uiPriority w:val="99"/>
    <w:unhideWhenUsed/>
    <w:rsid w:val="00EF3A18"/>
    <w:pPr>
      <w:tabs>
        <w:tab w:val="center" w:pos="4844"/>
        <w:tab w:val="right" w:pos="9689"/>
      </w:tabs>
      <w:spacing w:after="0" w:line="240" w:lineRule="auto"/>
    </w:pPr>
  </w:style>
  <w:style w:type="character" w:customStyle="1" w:styleId="a9">
    <w:name w:val="Нижний колонтитул Знак"/>
    <w:basedOn w:val="a0"/>
    <w:link w:val="a8"/>
    <w:uiPriority w:val="99"/>
    <w:rsid w:val="00EF3A18"/>
  </w:style>
  <w:style w:type="table" w:styleId="aa">
    <w:name w:val="Table Grid"/>
    <w:basedOn w:val="a1"/>
    <w:uiPriority w:val="39"/>
    <w:rsid w:val="00B2476C"/>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950954"/>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BE"/>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paragraph" w:customStyle="1" w:styleId="Style5">
    <w:name w:val="Style5"/>
    <w:basedOn w:val="a"/>
    <w:uiPriority w:val="99"/>
    <w:rsid w:val="00CF48BE"/>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CF48BE"/>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c">
    <w:name w:val="Balloon Text"/>
    <w:basedOn w:val="a"/>
    <w:link w:val="ad"/>
    <w:uiPriority w:val="99"/>
    <w:semiHidden/>
    <w:unhideWhenUsed/>
    <w:rsid w:val="008742F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742FF"/>
    <w:rPr>
      <w:rFonts w:ascii="Segoe UI" w:hAnsi="Segoe UI" w:cs="Segoe UI"/>
      <w:sz w:val="18"/>
      <w:szCs w:val="18"/>
    </w:rPr>
  </w:style>
  <w:style w:type="character" w:customStyle="1" w:styleId="FontStyle21">
    <w:name w:val="Font Style21"/>
    <w:basedOn w:val="a0"/>
    <w:uiPriority w:val="99"/>
    <w:rsid w:val="00013A45"/>
    <w:rPr>
      <w:rFonts w:ascii="Times New Roman" w:hAnsi="Times New Roman" w:cs="Times New Roman"/>
      <w:sz w:val="20"/>
      <w:szCs w:val="20"/>
    </w:rPr>
  </w:style>
  <w:style w:type="table" w:customStyle="1" w:styleId="TableNormal">
    <w:name w:val="Table Normal"/>
    <w:uiPriority w:val="2"/>
    <w:semiHidden/>
    <w:unhideWhenUsed/>
    <w:qFormat/>
    <w:rsid w:val="006857BF"/>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57BF"/>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07036">
      <w:bodyDiv w:val="1"/>
      <w:marLeft w:val="0"/>
      <w:marRight w:val="0"/>
      <w:marTop w:val="0"/>
      <w:marBottom w:val="0"/>
      <w:divBdr>
        <w:top w:val="none" w:sz="0" w:space="0" w:color="auto"/>
        <w:left w:val="none" w:sz="0" w:space="0" w:color="auto"/>
        <w:bottom w:val="none" w:sz="0" w:space="0" w:color="auto"/>
        <w:right w:val="none" w:sz="0" w:space="0" w:color="auto"/>
      </w:divBdr>
    </w:div>
    <w:div w:id="422259608">
      <w:bodyDiv w:val="1"/>
      <w:marLeft w:val="0"/>
      <w:marRight w:val="0"/>
      <w:marTop w:val="0"/>
      <w:marBottom w:val="0"/>
      <w:divBdr>
        <w:top w:val="none" w:sz="0" w:space="0" w:color="auto"/>
        <w:left w:val="none" w:sz="0" w:space="0" w:color="auto"/>
        <w:bottom w:val="none" w:sz="0" w:space="0" w:color="auto"/>
        <w:right w:val="none" w:sz="0" w:space="0" w:color="auto"/>
      </w:divBdr>
    </w:div>
    <w:div w:id="716590890">
      <w:bodyDiv w:val="1"/>
      <w:marLeft w:val="0"/>
      <w:marRight w:val="0"/>
      <w:marTop w:val="0"/>
      <w:marBottom w:val="0"/>
      <w:divBdr>
        <w:top w:val="none" w:sz="0" w:space="0" w:color="auto"/>
        <w:left w:val="none" w:sz="0" w:space="0" w:color="auto"/>
        <w:bottom w:val="none" w:sz="0" w:space="0" w:color="auto"/>
        <w:right w:val="none" w:sz="0" w:space="0" w:color="auto"/>
      </w:divBdr>
    </w:div>
    <w:div w:id="894270170">
      <w:bodyDiv w:val="1"/>
      <w:marLeft w:val="0"/>
      <w:marRight w:val="0"/>
      <w:marTop w:val="0"/>
      <w:marBottom w:val="0"/>
      <w:divBdr>
        <w:top w:val="none" w:sz="0" w:space="0" w:color="auto"/>
        <w:left w:val="none" w:sz="0" w:space="0" w:color="auto"/>
        <w:bottom w:val="none" w:sz="0" w:space="0" w:color="auto"/>
        <w:right w:val="none" w:sz="0" w:space="0" w:color="auto"/>
      </w:divBdr>
    </w:div>
    <w:div w:id="1282957663">
      <w:bodyDiv w:val="1"/>
      <w:marLeft w:val="0"/>
      <w:marRight w:val="0"/>
      <w:marTop w:val="0"/>
      <w:marBottom w:val="0"/>
      <w:divBdr>
        <w:top w:val="none" w:sz="0" w:space="0" w:color="auto"/>
        <w:left w:val="none" w:sz="0" w:space="0" w:color="auto"/>
        <w:bottom w:val="none" w:sz="0" w:space="0" w:color="auto"/>
        <w:right w:val="none" w:sz="0" w:space="0" w:color="auto"/>
      </w:divBdr>
    </w:div>
    <w:div w:id="1660111794">
      <w:bodyDiv w:val="1"/>
      <w:marLeft w:val="0"/>
      <w:marRight w:val="0"/>
      <w:marTop w:val="0"/>
      <w:marBottom w:val="0"/>
      <w:divBdr>
        <w:top w:val="none" w:sz="0" w:space="0" w:color="auto"/>
        <w:left w:val="none" w:sz="0" w:space="0" w:color="auto"/>
        <w:bottom w:val="none" w:sz="0" w:space="0" w:color="auto"/>
        <w:right w:val="none" w:sz="0" w:space="0" w:color="auto"/>
      </w:divBdr>
    </w:div>
    <w:div w:id="1816334724">
      <w:bodyDiv w:val="1"/>
      <w:marLeft w:val="0"/>
      <w:marRight w:val="0"/>
      <w:marTop w:val="0"/>
      <w:marBottom w:val="0"/>
      <w:divBdr>
        <w:top w:val="none" w:sz="0" w:space="0" w:color="auto"/>
        <w:left w:val="none" w:sz="0" w:space="0" w:color="auto"/>
        <w:bottom w:val="none" w:sz="0" w:space="0" w:color="auto"/>
        <w:right w:val="none" w:sz="0" w:space="0" w:color="auto"/>
      </w:divBdr>
    </w:div>
    <w:div w:id="20176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ereg@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group.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79B3E-A76A-4B20-B269-B9585E01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4039</Words>
  <Characters>23028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YurVid1</dc:creator>
  <cp:lastModifiedBy>Михаил Кулаковский</cp:lastModifiedBy>
  <cp:revision>5</cp:revision>
  <cp:lastPrinted>2020-07-13T10:25:00Z</cp:lastPrinted>
  <dcterms:created xsi:type="dcterms:W3CDTF">2021-09-02T14:58:00Z</dcterms:created>
  <dcterms:modified xsi:type="dcterms:W3CDTF">2021-09-03T13:09:00Z</dcterms:modified>
</cp:coreProperties>
</file>